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3AB" w:rsidRPr="00FC6E45" w:rsidRDefault="00FE13AB" w:rsidP="00FE13AB">
      <w:pPr>
        <w:jc w:val="center"/>
        <w:rPr>
          <w:rFonts w:ascii="Times New Roman" w:eastAsia="Calibri" w:hAnsi="Times New Roman" w:cs="Times New Roman"/>
          <w:b/>
        </w:rPr>
      </w:pPr>
      <w:r w:rsidRPr="00FC6E45">
        <w:rPr>
          <w:rFonts w:ascii="Times New Roman" w:eastAsia="Calibri" w:hAnsi="Times New Roman" w:cs="Times New Roman"/>
          <w:b/>
        </w:rPr>
        <w:t xml:space="preserve">AGGIORNAMENTO DEL </w:t>
      </w:r>
    </w:p>
    <w:p w:rsidR="00FE13AB" w:rsidRPr="00FC6E45" w:rsidRDefault="00FE13AB" w:rsidP="00FE13AB">
      <w:pPr>
        <w:jc w:val="center"/>
        <w:rPr>
          <w:rFonts w:ascii="Times New Roman" w:eastAsia="Calibri" w:hAnsi="Times New Roman" w:cs="Times New Roman"/>
          <w:b/>
        </w:rPr>
      </w:pPr>
      <w:r w:rsidRPr="00FC6E45">
        <w:rPr>
          <w:rFonts w:ascii="Times New Roman" w:eastAsia="Calibri" w:hAnsi="Times New Roman" w:cs="Times New Roman"/>
          <w:b/>
        </w:rPr>
        <w:t xml:space="preserve">PIANO TRIENNALE PER </w:t>
      </w:r>
      <w:smartTag w:uri="urn:schemas-microsoft-com:office:smarttags" w:element="PersonName">
        <w:smartTagPr>
          <w:attr w:name="ProductID" w:val="LA PREVENZIONE DELLA"/>
        </w:smartTagPr>
        <w:r w:rsidRPr="00FC6E45">
          <w:rPr>
            <w:rFonts w:ascii="Times New Roman" w:eastAsia="Calibri" w:hAnsi="Times New Roman" w:cs="Times New Roman"/>
            <w:b/>
          </w:rPr>
          <w:t>LA PREVENZIONE DELLA</w:t>
        </w:r>
      </w:smartTag>
      <w:r w:rsidRPr="00FC6E45">
        <w:rPr>
          <w:rFonts w:ascii="Times New Roman" w:eastAsia="Calibri" w:hAnsi="Times New Roman" w:cs="Times New Roman"/>
          <w:b/>
        </w:rPr>
        <w:t xml:space="preserve"> CORRUZIONE</w:t>
      </w:r>
    </w:p>
    <w:p w:rsidR="00FE13AB" w:rsidRPr="00FC6E45" w:rsidRDefault="00FE13AB" w:rsidP="00FE13AB">
      <w:pPr>
        <w:jc w:val="center"/>
        <w:rPr>
          <w:rFonts w:ascii="Times New Roman" w:eastAsia="Calibri" w:hAnsi="Times New Roman" w:cs="Times New Roman"/>
          <w:b/>
        </w:rPr>
      </w:pPr>
      <w:r w:rsidRPr="00FC6E45">
        <w:rPr>
          <w:rFonts w:ascii="Times New Roman" w:eastAsia="Calibri" w:hAnsi="Times New Roman" w:cs="Times New Roman"/>
          <w:b/>
        </w:rPr>
        <w:t>TRIENNIO 201</w:t>
      </w:r>
      <w:r w:rsidRPr="00FC6E45">
        <w:rPr>
          <w:rFonts w:ascii="Times New Roman" w:hAnsi="Times New Roman" w:cs="Times New Roman"/>
          <w:b/>
        </w:rPr>
        <w:t>6</w:t>
      </w:r>
      <w:r w:rsidRPr="00FC6E45">
        <w:rPr>
          <w:rFonts w:ascii="Times New Roman" w:eastAsia="Calibri" w:hAnsi="Times New Roman" w:cs="Times New Roman"/>
          <w:b/>
        </w:rPr>
        <w:t>/201</w:t>
      </w:r>
      <w:r w:rsidRPr="00FC6E45">
        <w:rPr>
          <w:rFonts w:ascii="Times New Roman" w:hAnsi="Times New Roman" w:cs="Times New Roman"/>
          <w:b/>
        </w:rPr>
        <w:t>8</w:t>
      </w:r>
    </w:p>
    <w:p w:rsidR="00FE13AB" w:rsidRPr="00FC6E45" w:rsidRDefault="00FE13AB" w:rsidP="00FE13AB">
      <w:pPr>
        <w:pStyle w:val="Style1"/>
        <w:widowControl w:val="0"/>
        <w:kinsoku w:val="0"/>
        <w:autoSpaceDE/>
        <w:autoSpaceDN/>
        <w:adjustRightInd/>
        <w:spacing w:before="216"/>
        <w:jc w:val="center"/>
        <w:rPr>
          <w:rFonts w:ascii="Times New Roman" w:hAnsi="Times New Roman" w:cs="Times New Roman"/>
          <w:i/>
          <w:iCs/>
          <w:sz w:val="22"/>
          <w:szCs w:val="22"/>
        </w:rPr>
      </w:pPr>
      <w:r w:rsidRPr="00FC6E45">
        <w:rPr>
          <w:rFonts w:ascii="Times New Roman" w:hAnsi="Times New Roman" w:cs="Times New Roman"/>
          <w:i/>
          <w:iCs/>
          <w:sz w:val="22"/>
          <w:szCs w:val="22"/>
        </w:rPr>
        <w:t>(Legge 6 novembre 2012, n. 190)</w:t>
      </w:r>
    </w:p>
    <w:p w:rsidR="00FE13AB" w:rsidRPr="00FC6E45" w:rsidRDefault="00FE13AB" w:rsidP="00FE13AB">
      <w:pPr>
        <w:jc w:val="center"/>
        <w:rPr>
          <w:rFonts w:ascii="Times New Roman" w:eastAsia="Calibri" w:hAnsi="Times New Roman" w:cs="Times New Roman"/>
          <w:b/>
        </w:rPr>
      </w:pPr>
    </w:p>
    <w:p w:rsidR="00FE13AB" w:rsidRPr="00FC6E45" w:rsidRDefault="00FE13AB" w:rsidP="00FE13AB">
      <w:pPr>
        <w:jc w:val="center"/>
        <w:rPr>
          <w:rFonts w:ascii="Times New Roman" w:eastAsia="Calibri" w:hAnsi="Times New Roman" w:cs="Times New Roman"/>
          <w:b/>
        </w:rPr>
      </w:pPr>
      <w:r w:rsidRPr="00FC6E45">
        <w:rPr>
          <w:rFonts w:ascii="Times New Roman" w:eastAsia="Calibri" w:hAnsi="Times New Roman" w:cs="Times New Roman"/>
          <w:b/>
        </w:rPr>
        <w:t xml:space="preserve">Approvato con deliberazione della Giunta Comunale n. </w:t>
      </w:r>
      <w:r w:rsidR="007C5545">
        <w:rPr>
          <w:rFonts w:ascii="Times New Roman" w:hAnsi="Times New Roman" w:cs="Times New Roman"/>
          <w:b/>
        </w:rPr>
        <w:t>6</w:t>
      </w:r>
      <w:r w:rsidRPr="00FC6E45">
        <w:rPr>
          <w:rFonts w:ascii="Times New Roman" w:eastAsia="Calibri" w:hAnsi="Times New Roman" w:cs="Times New Roman"/>
          <w:b/>
        </w:rPr>
        <w:t xml:space="preserve"> del </w:t>
      </w:r>
      <w:r w:rsidR="007C5545">
        <w:rPr>
          <w:rFonts w:ascii="Times New Roman" w:hAnsi="Times New Roman" w:cs="Times New Roman"/>
          <w:b/>
        </w:rPr>
        <w:t>26/01/2016</w:t>
      </w:r>
    </w:p>
    <w:p w:rsidR="00FE13AB" w:rsidRPr="00FC6E45" w:rsidRDefault="00FE13AB" w:rsidP="00FE13AB">
      <w:pPr>
        <w:jc w:val="center"/>
        <w:rPr>
          <w:rFonts w:ascii="Times New Roman" w:eastAsia="Calibri" w:hAnsi="Times New Roman" w:cs="Times New Roman"/>
          <w:b/>
        </w:rPr>
      </w:pPr>
    </w:p>
    <w:p w:rsidR="00FE13AB" w:rsidRPr="00FC6E45" w:rsidRDefault="00FE13AB" w:rsidP="00FE13AB">
      <w:pPr>
        <w:jc w:val="both"/>
        <w:rPr>
          <w:rFonts w:ascii="Times New Roman" w:eastAsia="Calibri" w:hAnsi="Times New Roman" w:cs="Times New Roman"/>
          <w:b/>
        </w:rPr>
      </w:pPr>
      <w:r w:rsidRPr="00FC6E45">
        <w:rPr>
          <w:rFonts w:ascii="Times New Roman" w:eastAsia="Calibri" w:hAnsi="Times New Roman" w:cs="Times New Roman"/>
          <w:b/>
        </w:rPr>
        <w:t>Premessa</w:t>
      </w:r>
    </w:p>
    <w:p w:rsidR="00A32EA3" w:rsidRPr="00A32EA3" w:rsidRDefault="00A32EA3" w:rsidP="00A32EA3">
      <w:pPr>
        <w:jc w:val="both"/>
        <w:rPr>
          <w:rFonts w:ascii="Times New Roman" w:eastAsia="Calibri" w:hAnsi="Times New Roman" w:cs="Times New Roman"/>
        </w:rPr>
      </w:pPr>
      <w:r w:rsidRPr="00A32EA3">
        <w:rPr>
          <w:rFonts w:ascii="Times New Roman" w:eastAsia="Calibri" w:hAnsi="Times New Roman" w:cs="Times New Roman"/>
        </w:rPr>
        <w:t>La legge 190/2012, anche nota come “</w:t>
      </w:r>
      <w:r w:rsidRPr="00A32EA3">
        <w:rPr>
          <w:rFonts w:ascii="Times New Roman" w:eastAsia="Calibri" w:hAnsi="Times New Roman" w:cs="Times New Roman"/>
          <w:i/>
        </w:rPr>
        <w:t>legge anticorruzione</w:t>
      </w:r>
      <w:r w:rsidRPr="00A32EA3">
        <w:rPr>
          <w:rFonts w:ascii="Times New Roman" w:eastAsia="Calibri" w:hAnsi="Times New Roman" w:cs="Times New Roman"/>
        </w:rPr>
        <w:t>” o “</w:t>
      </w:r>
      <w:r w:rsidRPr="00A32EA3">
        <w:rPr>
          <w:rFonts w:ascii="Times New Roman" w:eastAsia="Calibri" w:hAnsi="Times New Roman" w:cs="Times New Roman"/>
          <w:i/>
        </w:rPr>
        <w:t>legge Severino</w:t>
      </w:r>
      <w:r w:rsidRPr="00A32EA3">
        <w:rPr>
          <w:rFonts w:ascii="Times New Roman" w:eastAsia="Calibri" w:hAnsi="Times New Roman" w:cs="Times New Roman"/>
        </w:rPr>
        <w:t xml:space="preserve">”, reca le </w:t>
      </w:r>
      <w:r w:rsidRPr="00A32EA3">
        <w:rPr>
          <w:rFonts w:ascii="Times New Roman" w:eastAsia="Calibri" w:hAnsi="Times New Roman" w:cs="Times New Roman"/>
          <w:i/>
          <w:iCs/>
        </w:rPr>
        <w:t>disposizioni per la prevenzione e la repressione della corruzione e dell’illegalità nella pubblica amministrazione</w:t>
      </w:r>
      <w:r w:rsidRPr="00A32EA3">
        <w:rPr>
          <w:rFonts w:ascii="Times New Roman" w:eastAsia="Calibri" w:hAnsi="Times New Roman" w:cs="Times New Roman"/>
        </w:rPr>
        <w:t xml:space="preserve">. </w:t>
      </w:r>
    </w:p>
    <w:p w:rsidR="001B528C" w:rsidRPr="001B528C" w:rsidRDefault="001B528C" w:rsidP="00802047">
      <w:pPr>
        <w:jc w:val="both"/>
        <w:rPr>
          <w:rFonts w:ascii="Times New Roman" w:eastAsia="Calibri" w:hAnsi="Times New Roman" w:cs="Times New Roman"/>
          <w:bCs/>
          <w:iCs/>
        </w:rPr>
      </w:pPr>
      <w:r w:rsidRPr="001B528C">
        <w:rPr>
          <w:rFonts w:ascii="Times New Roman" w:eastAsia="Calibri" w:hAnsi="Times New Roman" w:cs="Times New Roman"/>
          <w:bCs/>
          <w:iCs/>
        </w:rPr>
        <w:t>Le pubbliche amministrazioni di cui all'art. 1, co. 2, del decreto legislativo 30 marzo 2001 n. 165 sono tenute all</w:t>
      </w:r>
      <w:r w:rsidR="004E26AB">
        <w:rPr>
          <w:rFonts w:ascii="Times New Roman" w:eastAsia="Calibri" w:hAnsi="Times New Roman" w:cs="Times New Roman"/>
          <w:bCs/>
          <w:iCs/>
        </w:rPr>
        <w:t>’</w:t>
      </w:r>
      <w:r w:rsidRPr="001B528C">
        <w:rPr>
          <w:rFonts w:ascii="Times New Roman" w:eastAsia="Calibri" w:hAnsi="Times New Roman" w:cs="Times New Roman"/>
          <w:bCs/>
          <w:iCs/>
        </w:rPr>
        <w:t xml:space="preserve">adozione di misure di prevenzione della corruzione nella forma di un piano prevenzione della corruzione, di durata triennale, e all'adozione di un programma per la trasparenza. </w:t>
      </w:r>
    </w:p>
    <w:p w:rsidR="001B528C" w:rsidRDefault="001B528C" w:rsidP="001B528C">
      <w:pPr>
        <w:rPr>
          <w:rFonts w:ascii="Times New Roman" w:hAnsi="Times New Roman" w:cs="Times New Roman"/>
          <w:b/>
        </w:rPr>
      </w:pPr>
      <w:r w:rsidRPr="00A32EA3">
        <w:rPr>
          <w:rFonts w:ascii="Times New Roman" w:hAnsi="Times New Roman" w:cs="Times New Roman"/>
          <w:b/>
        </w:rPr>
        <w:t>Il Piano nazionale anticorruzione (PNA)</w:t>
      </w:r>
    </w:p>
    <w:p w:rsidR="001B528C" w:rsidRPr="001B528C" w:rsidRDefault="001B528C" w:rsidP="00802047">
      <w:pPr>
        <w:jc w:val="both"/>
        <w:rPr>
          <w:rFonts w:ascii="Times New Roman" w:hAnsi="Times New Roman" w:cs="Times New Roman"/>
        </w:rPr>
      </w:pPr>
      <w:r w:rsidRPr="001B528C">
        <w:rPr>
          <w:rFonts w:ascii="Times New Roman" w:hAnsi="Times New Roman" w:cs="Times New Roman"/>
        </w:rPr>
        <w:t xml:space="preserve">L’Autorità nazionale anticorruzione elabora ed approva il Piano nazionale anticorruzione (PNA). </w:t>
      </w:r>
    </w:p>
    <w:p w:rsidR="001B528C" w:rsidRPr="001B528C" w:rsidRDefault="001B528C" w:rsidP="00802047">
      <w:pPr>
        <w:jc w:val="both"/>
        <w:rPr>
          <w:rFonts w:ascii="Times New Roman" w:hAnsi="Times New Roman" w:cs="Times New Roman"/>
        </w:rPr>
      </w:pPr>
      <w:r w:rsidRPr="001B528C">
        <w:rPr>
          <w:rFonts w:ascii="Times New Roman" w:hAnsi="Times New Roman" w:cs="Times New Roman"/>
        </w:rPr>
        <w:t xml:space="preserve">Inizialmente, il Dipartimento della Funzione Pubblica aveva il compito di elaborare il PNA secondo le linee di indirizzo formulate da un apposito </w:t>
      </w:r>
      <w:r w:rsidRPr="001B528C">
        <w:rPr>
          <w:rFonts w:ascii="Times New Roman" w:hAnsi="Times New Roman" w:cs="Times New Roman"/>
          <w:i/>
        </w:rPr>
        <w:t>Comitato Interministeriale</w:t>
      </w:r>
      <w:r w:rsidRPr="001B528C">
        <w:rPr>
          <w:rFonts w:ascii="Times New Roman" w:hAnsi="Times New Roman" w:cs="Times New Roman"/>
        </w:rPr>
        <w:t xml:space="preserve"> (istituito con DPCM 16 gennaio 2013). </w:t>
      </w:r>
    </w:p>
    <w:p w:rsidR="001B528C" w:rsidRPr="001B528C" w:rsidRDefault="001B528C" w:rsidP="00802047">
      <w:pPr>
        <w:jc w:val="both"/>
        <w:rPr>
          <w:rFonts w:ascii="Times New Roman" w:hAnsi="Times New Roman" w:cs="Times New Roman"/>
        </w:rPr>
      </w:pPr>
      <w:r w:rsidRPr="001B528C">
        <w:rPr>
          <w:rFonts w:ascii="Times New Roman" w:hAnsi="Times New Roman" w:cs="Times New Roman"/>
        </w:rPr>
        <w:t xml:space="preserve">Il Piano nazionale anticorruzione è stato approvato in via definitiva dall’Autorità nazionale anticorruzione in data 11 settembre 2013 con la deliberazione numero 72. </w:t>
      </w:r>
    </w:p>
    <w:p w:rsidR="001B528C" w:rsidRPr="001B528C" w:rsidRDefault="001B528C" w:rsidP="00802047">
      <w:pPr>
        <w:jc w:val="both"/>
        <w:rPr>
          <w:rFonts w:ascii="Times New Roman" w:hAnsi="Times New Roman" w:cs="Times New Roman"/>
        </w:rPr>
      </w:pPr>
      <w:r w:rsidRPr="001B528C">
        <w:rPr>
          <w:rFonts w:ascii="Times New Roman" w:hAnsi="Times New Roman" w:cs="Times New Roman"/>
        </w:rPr>
        <w:t xml:space="preserve">Come già precisato, il comma 5 dell’articolo 19 del </w:t>
      </w:r>
      <w:proofErr w:type="spellStart"/>
      <w:r w:rsidRPr="001B528C">
        <w:rPr>
          <w:rFonts w:ascii="Times New Roman" w:hAnsi="Times New Roman" w:cs="Times New Roman"/>
        </w:rPr>
        <w:t>DL</w:t>
      </w:r>
      <w:proofErr w:type="spellEnd"/>
      <w:r w:rsidRPr="001B528C">
        <w:rPr>
          <w:rFonts w:ascii="Times New Roman" w:hAnsi="Times New Roman" w:cs="Times New Roman"/>
        </w:rPr>
        <w:t xml:space="preserve"> 90/2014 (convertito dalla legge 114/2014) ha trasferito all’ANAC tutte le competenze in materia di anticorruzione già assegnate dalla legge 190/2012 al Dipartimento della Funzione Pubblica. </w:t>
      </w:r>
    </w:p>
    <w:p w:rsidR="001B528C" w:rsidRPr="001B528C" w:rsidRDefault="001B528C" w:rsidP="001B528C">
      <w:pPr>
        <w:jc w:val="both"/>
        <w:rPr>
          <w:rFonts w:ascii="Times New Roman" w:eastAsia="Calibri" w:hAnsi="Times New Roman" w:cs="Times New Roman"/>
          <w:b/>
          <w:bCs/>
        </w:rPr>
      </w:pPr>
      <w:r w:rsidRPr="001B528C">
        <w:rPr>
          <w:rFonts w:ascii="Times New Roman" w:eastAsia="Calibri" w:hAnsi="Times New Roman" w:cs="Times New Roman"/>
          <w:b/>
          <w:bCs/>
        </w:rPr>
        <w:t>L’aggiornamento 2015 (determinazione n. 12/2015)</w:t>
      </w:r>
    </w:p>
    <w:p w:rsidR="001B528C" w:rsidRPr="001B528C" w:rsidRDefault="001B528C" w:rsidP="001B528C">
      <w:pPr>
        <w:jc w:val="both"/>
        <w:rPr>
          <w:rFonts w:ascii="Times New Roman" w:eastAsia="Calibri" w:hAnsi="Times New Roman" w:cs="Times New Roman"/>
        </w:rPr>
      </w:pPr>
      <w:r w:rsidRPr="001B528C">
        <w:rPr>
          <w:rFonts w:ascii="Times New Roman" w:eastAsia="Calibri" w:hAnsi="Times New Roman" w:cs="Times New Roman"/>
        </w:rPr>
        <w:t xml:space="preserve">Il 28 ottobre 2015 l’Autorità ha approvato la determinazione numero 12 di aggiornamento, per il 2015, del Piano nazionale anticorruzione. </w:t>
      </w:r>
    </w:p>
    <w:p w:rsidR="001B528C" w:rsidRPr="001B528C" w:rsidRDefault="001B528C" w:rsidP="001B528C">
      <w:pPr>
        <w:jc w:val="both"/>
        <w:rPr>
          <w:rFonts w:ascii="Times New Roman" w:eastAsia="Calibri" w:hAnsi="Times New Roman" w:cs="Times New Roman"/>
        </w:rPr>
      </w:pPr>
      <w:r w:rsidRPr="001B528C">
        <w:rPr>
          <w:rFonts w:ascii="Times New Roman" w:eastAsia="Calibri" w:hAnsi="Times New Roman" w:cs="Times New Roman"/>
        </w:rPr>
        <w:t xml:space="preserve">L’Autorità nazionale anticorruzione ha provveduto ad aggiornare il PNA del 2013 per tre fondamentali ragioni: </w:t>
      </w:r>
    </w:p>
    <w:p w:rsidR="001B528C" w:rsidRPr="001B528C" w:rsidRDefault="001B528C" w:rsidP="001B528C">
      <w:pPr>
        <w:numPr>
          <w:ilvl w:val="0"/>
          <w:numId w:val="3"/>
        </w:numPr>
        <w:jc w:val="both"/>
        <w:rPr>
          <w:rFonts w:ascii="Times New Roman" w:eastAsia="Calibri" w:hAnsi="Times New Roman" w:cs="Times New Roman"/>
        </w:rPr>
      </w:pPr>
      <w:r w:rsidRPr="001B528C">
        <w:rPr>
          <w:rFonts w:ascii="Times New Roman" w:eastAsia="Calibri" w:hAnsi="Times New Roman" w:cs="Times New Roman"/>
        </w:rPr>
        <w:t xml:space="preserve">in primo luogo, l’aggiornamento è stato imposto dalle novelle normative intervenute successivamente all’approvazione del PNA; in particolare, il riferimento è al </w:t>
      </w:r>
      <w:proofErr w:type="spellStart"/>
      <w:r w:rsidRPr="001B528C">
        <w:rPr>
          <w:rFonts w:ascii="Times New Roman" w:eastAsia="Calibri" w:hAnsi="Times New Roman" w:cs="Times New Roman"/>
        </w:rPr>
        <w:t>DL</w:t>
      </w:r>
      <w:proofErr w:type="spellEnd"/>
      <w:r w:rsidRPr="001B528C">
        <w:rPr>
          <w:rFonts w:ascii="Times New Roman" w:eastAsia="Calibri" w:hAnsi="Times New Roman" w:cs="Times New Roman"/>
        </w:rPr>
        <w:t xml:space="preserve"> 90/2014 (convertito dalla legge 114/2014) il cui articolo 19 comma 5 ha trasferito all’ANAC tutte le competenze in materia di anticorruzione già assegnate dalla legge 190/2012 al Dipartimento della Funzione Pubblica; </w:t>
      </w:r>
    </w:p>
    <w:p w:rsidR="001B528C" w:rsidRPr="001B528C" w:rsidRDefault="001B528C" w:rsidP="001B528C">
      <w:pPr>
        <w:numPr>
          <w:ilvl w:val="0"/>
          <w:numId w:val="3"/>
        </w:numPr>
        <w:jc w:val="both"/>
        <w:rPr>
          <w:rFonts w:ascii="Times New Roman" w:eastAsia="Calibri" w:hAnsi="Times New Roman" w:cs="Times New Roman"/>
        </w:rPr>
      </w:pPr>
      <w:r w:rsidRPr="001B528C">
        <w:rPr>
          <w:rFonts w:ascii="Times New Roman" w:eastAsia="Calibri" w:hAnsi="Times New Roman" w:cs="Times New Roman"/>
        </w:rPr>
        <w:t>la determinazione n. 12/2015 è pure conseguente ai risultati dell’analisi del campione di 1911 piani anticorruzione 2015-2017 svolta dall’Autorità; secondo ANAC “</w:t>
      </w:r>
      <w:r w:rsidRPr="001B528C">
        <w:rPr>
          <w:rFonts w:ascii="Times New Roman" w:eastAsia="Calibri" w:hAnsi="Times New Roman" w:cs="Times New Roman"/>
          <w:i/>
        </w:rPr>
        <w:t>la qualità dei PTPC è generalmente insoddisfacente</w:t>
      </w:r>
      <w:r w:rsidRPr="001B528C">
        <w:rPr>
          <w:rFonts w:ascii="Times New Roman" w:eastAsia="Calibri" w:hAnsi="Times New Roman" w:cs="Times New Roman"/>
        </w:rPr>
        <w:t xml:space="preserve">”; </w:t>
      </w:r>
    </w:p>
    <w:p w:rsidR="001B528C" w:rsidRPr="001B528C" w:rsidRDefault="001B528C" w:rsidP="001B528C">
      <w:pPr>
        <w:numPr>
          <w:ilvl w:val="0"/>
          <w:numId w:val="3"/>
        </w:numPr>
        <w:jc w:val="both"/>
        <w:rPr>
          <w:rFonts w:ascii="Times New Roman" w:eastAsia="Calibri" w:hAnsi="Times New Roman" w:cs="Times New Roman"/>
        </w:rPr>
      </w:pPr>
      <w:r w:rsidRPr="001B528C">
        <w:rPr>
          <w:rFonts w:ascii="Times New Roman" w:eastAsia="Calibri" w:hAnsi="Times New Roman" w:cs="Times New Roman"/>
        </w:rPr>
        <w:lastRenderedPageBreak/>
        <w:t xml:space="preserve">infine, l’aggiornamento del PNA si è reso necessario per consentire all’Autorità di fornire risposte unitarie alle richieste di chiarimenti inoltrate dai professionisti delle pubbliche amministrazioni, nello specifico i responsabili anticorruzione.     </w:t>
      </w:r>
    </w:p>
    <w:p w:rsidR="00A32EA3" w:rsidRPr="001B528C" w:rsidRDefault="001B528C" w:rsidP="00FE13AB">
      <w:pPr>
        <w:jc w:val="both"/>
        <w:rPr>
          <w:rFonts w:ascii="Times New Roman" w:eastAsia="Calibri" w:hAnsi="Times New Roman" w:cs="Times New Roman"/>
          <w:b/>
        </w:rPr>
      </w:pPr>
      <w:r w:rsidRPr="001B528C">
        <w:rPr>
          <w:rFonts w:ascii="Times New Roman" w:eastAsia="Calibri" w:hAnsi="Times New Roman" w:cs="Times New Roman"/>
          <w:b/>
        </w:rPr>
        <w:t>La prevenzione della corruzione nel Comune di Palmariggi</w:t>
      </w:r>
    </w:p>
    <w:p w:rsidR="00FE13AB" w:rsidRPr="00FC6E45" w:rsidRDefault="00FE13AB" w:rsidP="00FE13AB">
      <w:pPr>
        <w:jc w:val="both"/>
        <w:rPr>
          <w:rFonts w:ascii="Times New Roman" w:hAnsi="Times New Roman" w:cs="Times New Roman"/>
        </w:rPr>
      </w:pPr>
      <w:r w:rsidRPr="00FC6E45">
        <w:rPr>
          <w:rFonts w:ascii="Times New Roman" w:eastAsia="Calibri" w:hAnsi="Times New Roman" w:cs="Times New Roman"/>
        </w:rPr>
        <w:t xml:space="preserve">Il Piano Triennale per la prevenzione della corruzione nel Comune di Palmariggi è stato approvato, per il triennio 2014 – 2016, con deliberazione della Giunta Comunale n. 10 del 30 gennaio 2014. </w:t>
      </w:r>
    </w:p>
    <w:p w:rsidR="00FE13AB" w:rsidRPr="00FC6E45" w:rsidRDefault="00FE13AB" w:rsidP="00FE13AB">
      <w:pPr>
        <w:jc w:val="both"/>
        <w:rPr>
          <w:rFonts w:ascii="Times New Roman" w:eastAsia="Calibri" w:hAnsi="Times New Roman" w:cs="Times New Roman"/>
        </w:rPr>
      </w:pPr>
      <w:r w:rsidRPr="00FC6E45">
        <w:rPr>
          <w:rFonts w:ascii="Times New Roman" w:hAnsi="Times New Roman" w:cs="Times New Roman"/>
        </w:rPr>
        <w:t xml:space="preserve">Il Piano, inoltre, in seguito alla proposta del Responsabile per </w:t>
      </w:r>
      <w:r w:rsidRPr="00FC6E45">
        <w:rPr>
          <w:rFonts w:ascii="Times New Roman" w:eastAsia="Calibri" w:hAnsi="Times New Roman" w:cs="Times New Roman"/>
        </w:rPr>
        <w:t>la prevenzione della Corruzione</w:t>
      </w:r>
      <w:r w:rsidRPr="00FC6E45">
        <w:rPr>
          <w:rFonts w:ascii="Times New Roman" w:hAnsi="Times New Roman" w:cs="Times New Roman"/>
        </w:rPr>
        <w:t xml:space="preserve"> dell’Ente, è stato aggiornato con deliberazione della Giunta Comunale n. 6 del 26/01/2015.</w:t>
      </w:r>
    </w:p>
    <w:p w:rsidR="00FE13AB" w:rsidRDefault="00FE13AB" w:rsidP="00FE13AB">
      <w:pPr>
        <w:jc w:val="both"/>
        <w:rPr>
          <w:rFonts w:ascii="Times New Roman" w:eastAsia="Calibri" w:hAnsi="Times New Roman" w:cs="Times New Roman"/>
        </w:rPr>
      </w:pPr>
      <w:r w:rsidRPr="00FC6E45">
        <w:rPr>
          <w:rFonts w:ascii="Times New Roman" w:hAnsi="Times New Roman" w:cs="Times New Roman"/>
        </w:rPr>
        <w:t xml:space="preserve">Una volta effettuata la </w:t>
      </w:r>
      <w:r w:rsidRPr="00FC6E45">
        <w:rPr>
          <w:rFonts w:ascii="Times New Roman" w:eastAsia="Calibri" w:hAnsi="Times New Roman" w:cs="Times New Roman"/>
        </w:rPr>
        <w:t>stesura della Relazione Annuale del Responsabile per la prevenzione della Corruzione</w:t>
      </w:r>
      <w:r w:rsidRPr="00FC6E45">
        <w:rPr>
          <w:rFonts w:ascii="Times New Roman" w:hAnsi="Times New Roman" w:cs="Times New Roman"/>
        </w:rPr>
        <w:t xml:space="preserve"> relativa all’anno 2015</w:t>
      </w:r>
      <w:r w:rsidRPr="00FC6E45">
        <w:rPr>
          <w:rFonts w:ascii="Times New Roman" w:eastAsia="Calibri" w:hAnsi="Times New Roman" w:cs="Times New Roman"/>
        </w:rPr>
        <w:t xml:space="preserve">, redatta e pubblicata sul sito internet istituzionale dell’Ente a cura del Segretario Comunale – </w:t>
      </w:r>
      <w:r w:rsidRPr="00FC6E45">
        <w:rPr>
          <w:rFonts w:ascii="Times New Roman" w:hAnsi="Times New Roman" w:cs="Times New Roman"/>
        </w:rPr>
        <w:t>RPC ed in seguito all’Aggiornamento del Piano Nazionale anticorruzione, intervenuto con Determinazione n. 12 del 28 ottobre 2015 dell’Autorità Nazionale Anticorruzione</w:t>
      </w:r>
      <w:r w:rsidRPr="00FC6E45">
        <w:rPr>
          <w:rFonts w:ascii="Times New Roman" w:eastAsia="Calibri" w:hAnsi="Times New Roman" w:cs="Times New Roman"/>
        </w:rPr>
        <w:t xml:space="preserve">, </w:t>
      </w:r>
      <w:r w:rsidRPr="00FC6E45">
        <w:rPr>
          <w:rFonts w:ascii="Times New Roman" w:hAnsi="Times New Roman" w:cs="Times New Roman"/>
        </w:rPr>
        <w:t xml:space="preserve">si </w:t>
      </w:r>
      <w:r w:rsidR="000B6D63">
        <w:rPr>
          <w:rFonts w:ascii="Times New Roman" w:hAnsi="Times New Roman" w:cs="Times New Roman"/>
        </w:rPr>
        <w:t xml:space="preserve">è </w:t>
      </w:r>
      <w:r w:rsidRPr="00FC6E45">
        <w:rPr>
          <w:rFonts w:ascii="Times New Roman" w:hAnsi="Times New Roman" w:cs="Times New Roman"/>
        </w:rPr>
        <w:t>rileva</w:t>
      </w:r>
      <w:r w:rsidR="000B6D63">
        <w:rPr>
          <w:rFonts w:ascii="Times New Roman" w:hAnsi="Times New Roman" w:cs="Times New Roman"/>
        </w:rPr>
        <w:t>ta</w:t>
      </w:r>
      <w:r w:rsidRPr="00FC6E45">
        <w:rPr>
          <w:rFonts w:ascii="Times New Roman" w:eastAsia="Calibri" w:hAnsi="Times New Roman" w:cs="Times New Roman"/>
        </w:rPr>
        <w:t xml:space="preserve"> la necessità di apportare al Piano alcuni aggiornamenti, al fine di adeguare le misure previste nel Piano ai rilievi di cui all’aggiornamento del PNA nonché alla realtà comunale, potenziando così l’attuazione e l’efficacia delle previsioni. </w:t>
      </w:r>
    </w:p>
    <w:p w:rsidR="00534DDF" w:rsidRDefault="00534DDF" w:rsidP="00534DDF">
      <w:pPr>
        <w:jc w:val="both"/>
        <w:rPr>
          <w:rFonts w:ascii="Times New Roman" w:eastAsia="Calibri" w:hAnsi="Times New Roman" w:cs="Times New Roman"/>
        </w:rPr>
      </w:pPr>
      <w:r>
        <w:rPr>
          <w:rFonts w:ascii="Times New Roman" w:eastAsia="Calibri" w:hAnsi="Times New Roman" w:cs="Times New Roman"/>
        </w:rPr>
        <w:t>Allo scopo di</w:t>
      </w:r>
      <w:r w:rsidRPr="00534DDF">
        <w:rPr>
          <w:rFonts w:ascii="Times New Roman" w:eastAsia="Calibri" w:hAnsi="Times New Roman" w:cs="Times New Roman"/>
        </w:rPr>
        <w:t xml:space="preserve"> favorire, nell’aggiornamento de</w:t>
      </w:r>
      <w:r>
        <w:rPr>
          <w:rFonts w:ascii="Times New Roman" w:eastAsia="Calibri" w:hAnsi="Times New Roman" w:cs="Times New Roman"/>
        </w:rPr>
        <w:t xml:space="preserve">l Piano Triennale per la prevenzione della corruzione </w:t>
      </w:r>
      <w:r w:rsidRPr="00534DDF">
        <w:rPr>
          <w:rFonts w:ascii="Times New Roman" w:eastAsia="Calibri" w:hAnsi="Times New Roman" w:cs="Times New Roman"/>
        </w:rPr>
        <w:t xml:space="preserve">2016-2018 </w:t>
      </w:r>
      <w:r>
        <w:rPr>
          <w:rFonts w:ascii="Times New Roman" w:eastAsia="Calibri" w:hAnsi="Times New Roman" w:cs="Times New Roman"/>
        </w:rPr>
        <w:t xml:space="preserve">e del Programma Triennale per la Trasparenza e l’Integrità </w:t>
      </w:r>
      <w:r w:rsidRPr="00534DDF">
        <w:rPr>
          <w:rFonts w:ascii="Times New Roman" w:eastAsia="Calibri" w:hAnsi="Times New Roman" w:cs="Times New Roman"/>
        </w:rPr>
        <w:t>del Comune di Palmariggi, il più ampio coinvolgimento degli stakeholders, dei cittadini e di tutte le</w:t>
      </w:r>
      <w:r>
        <w:rPr>
          <w:rFonts w:ascii="Times New Roman" w:eastAsia="Calibri" w:hAnsi="Times New Roman" w:cs="Times New Roman"/>
        </w:rPr>
        <w:t xml:space="preserve"> </w:t>
      </w:r>
      <w:r w:rsidRPr="00534DDF">
        <w:rPr>
          <w:rFonts w:ascii="Times New Roman" w:eastAsia="Calibri" w:hAnsi="Times New Roman" w:cs="Times New Roman"/>
        </w:rPr>
        <w:t>organizzazioni portatrici di interessi collettivi, al fine di rendere più efficace l’azione di prevenzione</w:t>
      </w:r>
      <w:r>
        <w:rPr>
          <w:rFonts w:ascii="Times New Roman" w:eastAsia="Calibri" w:hAnsi="Times New Roman" w:cs="Times New Roman"/>
        </w:rPr>
        <w:t xml:space="preserve"> </w:t>
      </w:r>
      <w:r w:rsidRPr="00534DDF">
        <w:rPr>
          <w:rFonts w:ascii="Times New Roman" w:eastAsia="Calibri" w:hAnsi="Times New Roman" w:cs="Times New Roman"/>
        </w:rPr>
        <w:t>dei fenomeni corruttivi</w:t>
      </w:r>
      <w:r>
        <w:rPr>
          <w:rFonts w:ascii="Times New Roman" w:eastAsia="Calibri" w:hAnsi="Times New Roman" w:cs="Times New Roman"/>
        </w:rPr>
        <w:t>, in data 7 gennaio 2016 è stato pubblicato sul sito internet istituzionale dell’Ente un avviso di c</w:t>
      </w:r>
      <w:r w:rsidRPr="00534DDF">
        <w:rPr>
          <w:rFonts w:ascii="Times New Roman" w:eastAsia="Calibri" w:hAnsi="Times New Roman" w:cs="Times New Roman"/>
        </w:rPr>
        <w:t xml:space="preserve">onsultazione per l’aggiornamento </w:t>
      </w:r>
      <w:r>
        <w:rPr>
          <w:rFonts w:ascii="Times New Roman" w:eastAsia="Calibri" w:hAnsi="Times New Roman" w:cs="Times New Roman"/>
        </w:rPr>
        <w:t xml:space="preserve">dei suddetti documenti. All’esito della procedura di consultazione, non è pervenuta al RPC alcuna segnalazione. </w:t>
      </w:r>
    </w:p>
    <w:p w:rsidR="004C1307" w:rsidRDefault="004C1307" w:rsidP="00FE13AB">
      <w:pPr>
        <w:jc w:val="both"/>
        <w:rPr>
          <w:rFonts w:ascii="Times New Roman" w:eastAsia="Calibri" w:hAnsi="Times New Roman" w:cs="Times New Roman"/>
        </w:rPr>
      </w:pPr>
      <w:r>
        <w:rPr>
          <w:rFonts w:ascii="Times New Roman" w:eastAsia="Calibri" w:hAnsi="Times New Roman" w:cs="Times New Roman"/>
        </w:rPr>
        <w:t>Considerato che:</w:t>
      </w:r>
    </w:p>
    <w:p w:rsidR="004C1307" w:rsidRDefault="004C1307" w:rsidP="00FE13AB">
      <w:pPr>
        <w:jc w:val="both"/>
        <w:rPr>
          <w:rFonts w:ascii="Times New Roman" w:eastAsia="Calibri" w:hAnsi="Times New Roman" w:cs="Times New Roman"/>
        </w:rPr>
      </w:pPr>
      <w:r>
        <w:rPr>
          <w:rFonts w:ascii="Times New Roman" w:eastAsia="Calibri" w:hAnsi="Times New Roman" w:cs="Times New Roman"/>
        </w:rPr>
        <w:t>- il Piano Triennale per la prevenzione della Corruzione di Palmariggi attualmente contiene un’ampia sezione dedicata alla mappatura dei procedimenti ed alla valutazione del rischio;</w:t>
      </w:r>
    </w:p>
    <w:p w:rsidR="004C1307" w:rsidRDefault="004C1307" w:rsidP="00FE13AB">
      <w:pPr>
        <w:jc w:val="both"/>
        <w:rPr>
          <w:rFonts w:ascii="Times New Roman" w:hAnsi="Times New Roman" w:cs="Times New Roman"/>
        </w:rPr>
      </w:pPr>
      <w:r>
        <w:rPr>
          <w:rFonts w:ascii="Times New Roman" w:eastAsia="Calibri" w:hAnsi="Times New Roman" w:cs="Times New Roman"/>
        </w:rPr>
        <w:t>- le misure previste dal Piano, obbligatorie ed ulteriori, sono in fase di graduale attuazione nel corso del triennio</w:t>
      </w:r>
      <w:r>
        <w:rPr>
          <w:rFonts w:ascii="Times New Roman" w:hAnsi="Times New Roman" w:cs="Times New Roman"/>
        </w:rPr>
        <w:t>;</w:t>
      </w:r>
    </w:p>
    <w:p w:rsidR="004C1307" w:rsidRDefault="004C1307" w:rsidP="00FE13AB">
      <w:pPr>
        <w:jc w:val="both"/>
        <w:rPr>
          <w:rFonts w:ascii="Times New Roman" w:hAnsi="Times New Roman" w:cs="Times New Roman"/>
        </w:rPr>
      </w:pPr>
      <w:r>
        <w:rPr>
          <w:rFonts w:ascii="Times New Roman" w:hAnsi="Times New Roman" w:cs="Times New Roman"/>
        </w:rPr>
        <w:t xml:space="preserve">- in seguito alle rilevazioni effettuate nel corso della stesura della Relazione del </w:t>
      </w:r>
      <w:r w:rsidRPr="00FC6E45">
        <w:rPr>
          <w:rFonts w:ascii="Times New Roman" w:hAnsi="Times New Roman" w:cs="Times New Roman"/>
        </w:rPr>
        <w:t xml:space="preserve">Responsabile per </w:t>
      </w:r>
      <w:r w:rsidRPr="00FC6E45">
        <w:rPr>
          <w:rFonts w:ascii="Times New Roman" w:eastAsia="Calibri" w:hAnsi="Times New Roman" w:cs="Times New Roman"/>
        </w:rPr>
        <w:t>la prevenzione della Corruzione</w:t>
      </w:r>
      <w:r w:rsidRPr="00FC6E45">
        <w:rPr>
          <w:rFonts w:ascii="Times New Roman" w:hAnsi="Times New Roman" w:cs="Times New Roman"/>
        </w:rPr>
        <w:t xml:space="preserve"> dell’Ente</w:t>
      </w:r>
      <w:r>
        <w:rPr>
          <w:rFonts w:ascii="Times New Roman" w:hAnsi="Times New Roman" w:cs="Times New Roman"/>
        </w:rPr>
        <w:t xml:space="preserve"> relativa all’anno 2015</w:t>
      </w:r>
      <w:r w:rsidR="005F058D">
        <w:rPr>
          <w:rFonts w:ascii="Times New Roman" w:hAnsi="Times New Roman" w:cs="Times New Roman"/>
        </w:rPr>
        <w:t>;</w:t>
      </w:r>
    </w:p>
    <w:p w:rsidR="005F058D" w:rsidRDefault="005F058D" w:rsidP="00FE13AB">
      <w:pPr>
        <w:jc w:val="both"/>
        <w:rPr>
          <w:rFonts w:ascii="Times New Roman" w:hAnsi="Times New Roman" w:cs="Times New Roman"/>
        </w:rPr>
      </w:pPr>
      <w:r>
        <w:rPr>
          <w:rFonts w:ascii="Times New Roman" w:hAnsi="Times New Roman" w:cs="Times New Roman"/>
        </w:rPr>
        <w:t xml:space="preserve">- </w:t>
      </w:r>
      <w:r w:rsidR="00A326CC">
        <w:rPr>
          <w:rFonts w:ascii="Times New Roman" w:hAnsi="Times New Roman" w:cs="Times New Roman"/>
        </w:rPr>
        <w:t>non essendo pervenuta alcuna segnalazione dell’esterno ad</w:t>
      </w:r>
      <w:r>
        <w:rPr>
          <w:rFonts w:ascii="Times New Roman" w:hAnsi="Times New Roman" w:cs="Times New Roman"/>
        </w:rPr>
        <w:t xml:space="preserve"> esito alla consultazione pubblica per la presentazione di contributi propositivi</w:t>
      </w:r>
      <w:r w:rsidR="00A326CC">
        <w:rPr>
          <w:rFonts w:ascii="Times New Roman" w:hAnsi="Times New Roman" w:cs="Times New Roman"/>
        </w:rPr>
        <w:t>;</w:t>
      </w:r>
      <w:r>
        <w:rPr>
          <w:rFonts w:ascii="Times New Roman" w:hAnsi="Times New Roman" w:cs="Times New Roman"/>
        </w:rPr>
        <w:t xml:space="preserve"> </w:t>
      </w:r>
    </w:p>
    <w:p w:rsidR="00A60DFB" w:rsidRPr="00FC6E45" w:rsidRDefault="00A60DFB" w:rsidP="00FE13AB">
      <w:pPr>
        <w:jc w:val="both"/>
        <w:rPr>
          <w:rFonts w:ascii="Times New Roman" w:hAnsi="Times New Roman" w:cs="Times New Roman"/>
        </w:rPr>
      </w:pPr>
      <w:r>
        <w:rPr>
          <w:rFonts w:ascii="Times New Roman" w:hAnsi="Times New Roman" w:cs="Times New Roman"/>
        </w:rPr>
        <w:t>ai fini dell’aggiornamento annuale del Piano, si introdu</w:t>
      </w:r>
      <w:r w:rsidR="004F3520">
        <w:rPr>
          <w:rFonts w:ascii="Times New Roman" w:hAnsi="Times New Roman" w:cs="Times New Roman"/>
        </w:rPr>
        <w:t>cono</w:t>
      </w:r>
      <w:r>
        <w:rPr>
          <w:rFonts w:ascii="Times New Roman" w:hAnsi="Times New Roman" w:cs="Times New Roman"/>
        </w:rPr>
        <w:t xml:space="preserve"> quali misure ulteriori da attuare nell’anno 2016 le seguenti:</w:t>
      </w:r>
    </w:p>
    <w:p w:rsidR="008F401E" w:rsidRPr="008F401E" w:rsidRDefault="00A60DFB" w:rsidP="00FC6E45">
      <w:pPr>
        <w:jc w:val="both"/>
        <w:rPr>
          <w:rFonts w:ascii="Times New Roman" w:hAnsi="Times New Roman" w:cs="Times New Roman"/>
        </w:rPr>
      </w:pPr>
      <w:r w:rsidRPr="00A60DFB">
        <w:rPr>
          <w:rFonts w:ascii="Times New Roman" w:hAnsi="Times New Roman" w:cs="Times New Roman"/>
          <w:b/>
        </w:rPr>
        <w:t>a)</w:t>
      </w:r>
      <w:r>
        <w:rPr>
          <w:rFonts w:ascii="Times New Roman" w:hAnsi="Times New Roman" w:cs="Times New Roman"/>
        </w:rPr>
        <w:t xml:space="preserve"> </w:t>
      </w:r>
      <w:r w:rsidR="003B5271" w:rsidRPr="00DD27B7">
        <w:rPr>
          <w:rFonts w:ascii="Times New Roman" w:hAnsi="Times New Roman" w:cs="Times New Roman"/>
          <w:b/>
        </w:rPr>
        <w:t>Conferma</w:t>
      </w:r>
      <w:r w:rsidR="00DD27B7" w:rsidRPr="00DD27B7">
        <w:rPr>
          <w:rFonts w:ascii="Times New Roman" w:hAnsi="Times New Roman" w:cs="Times New Roman"/>
          <w:b/>
        </w:rPr>
        <w:t>,</w:t>
      </w:r>
      <w:r w:rsidR="003B5271" w:rsidRPr="00DD27B7">
        <w:rPr>
          <w:rFonts w:ascii="Times New Roman" w:hAnsi="Times New Roman" w:cs="Times New Roman"/>
          <w:b/>
        </w:rPr>
        <w:t xml:space="preserve"> tra gli obiettivi assegnati annualmente ai Responsabili dei Servizi</w:t>
      </w:r>
      <w:r w:rsidR="00DD27B7" w:rsidRPr="00DD27B7">
        <w:rPr>
          <w:rFonts w:ascii="Times New Roman" w:hAnsi="Times New Roman" w:cs="Times New Roman"/>
          <w:b/>
        </w:rPr>
        <w:t>, del</w:t>
      </w:r>
      <w:r w:rsidR="003B5271" w:rsidRPr="00DD27B7">
        <w:rPr>
          <w:rFonts w:ascii="Times New Roman" w:hAnsi="Times New Roman" w:cs="Times New Roman"/>
          <w:b/>
        </w:rPr>
        <w:t>l’</w:t>
      </w:r>
      <w:r w:rsidR="00FC6E45" w:rsidRPr="00DD27B7">
        <w:rPr>
          <w:rFonts w:ascii="Times New Roman" w:hAnsi="Times New Roman" w:cs="Times New Roman"/>
          <w:b/>
        </w:rPr>
        <w:t xml:space="preserve"> “</w:t>
      </w:r>
      <w:r w:rsidR="003B5271" w:rsidRPr="00DD27B7">
        <w:rPr>
          <w:rFonts w:ascii="Times New Roman" w:eastAsia="Calibri" w:hAnsi="Times New Roman" w:cs="Times New Roman"/>
          <w:b/>
          <w:bCs/>
          <w:i/>
          <w:iCs/>
        </w:rPr>
        <w:t>Inserimento tempestivo dei dati di competenza dell’Ufficio di appartenenza soggetti a pubblicazione</w:t>
      </w:r>
      <w:r w:rsidR="003B5271" w:rsidRPr="00890DD6">
        <w:rPr>
          <w:rFonts w:ascii="Times New Roman" w:eastAsia="Calibri" w:hAnsi="Times New Roman" w:cs="Times New Roman"/>
          <w:bCs/>
          <w:i/>
          <w:iCs/>
        </w:rPr>
        <w:t>, ai sensi del D.</w:t>
      </w:r>
      <w:r w:rsidR="00FC6E45" w:rsidRPr="00890DD6">
        <w:rPr>
          <w:rFonts w:ascii="Times New Roman" w:eastAsia="Calibri" w:hAnsi="Times New Roman" w:cs="Times New Roman"/>
          <w:bCs/>
          <w:i/>
          <w:iCs/>
        </w:rPr>
        <w:t xml:space="preserve"> </w:t>
      </w:r>
      <w:r w:rsidR="003B5271" w:rsidRPr="00890DD6">
        <w:rPr>
          <w:rFonts w:ascii="Times New Roman" w:eastAsia="Calibri" w:hAnsi="Times New Roman" w:cs="Times New Roman"/>
          <w:bCs/>
          <w:i/>
          <w:iCs/>
        </w:rPr>
        <w:t>Lgs n. 33/2013 e rispetto delle misure previste dal Piano triennale per la prevenzione della corruzione</w:t>
      </w:r>
      <w:r w:rsidR="003B5271" w:rsidRPr="00890DD6">
        <w:rPr>
          <w:rFonts w:ascii="Times New Roman" w:hAnsi="Times New Roman" w:cs="Times New Roman"/>
          <w:bCs/>
          <w:i/>
          <w:iCs/>
        </w:rPr>
        <w:t>”</w:t>
      </w:r>
      <w:r w:rsidR="008F401E">
        <w:rPr>
          <w:rFonts w:ascii="Times New Roman" w:hAnsi="Times New Roman" w:cs="Times New Roman"/>
          <w:bCs/>
          <w:i/>
          <w:iCs/>
        </w:rPr>
        <w:t>.</w:t>
      </w:r>
      <w:r w:rsidR="008F401E">
        <w:rPr>
          <w:rFonts w:ascii="Times New Roman" w:hAnsi="Times New Roman" w:cs="Times New Roman"/>
          <w:bCs/>
          <w:iCs/>
        </w:rPr>
        <w:t xml:space="preserve"> </w:t>
      </w:r>
    </w:p>
    <w:p w:rsidR="003B5271" w:rsidRPr="00DD27B7" w:rsidRDefault="00A60DFB" w:rsidP="00FC6E45">
      <w:pPr>
        <w:jc w:val="both"/>
        <w:rPr>
          <w:rFonts w:ascii="Times New Roman" w:hAnsi="Times New Roman" w:cs="Times New Roman"/>
          <w:b/>
          <w:i/>
        </w:rPr>
      </w:pPr>
      <w:r w:rsidRPr="00A60DFB">
        <w:rPr>
          <w:rFonts w:ascii="Times New Roman" w:hAnsi="Times New Roman" w:cs="Times New Roman"/>
          <w:b/>
          <w:bCs/>
          <w:iCs/>
        </w:rPr>
        <w:t>b)</w:t>
      </w:r>
      <w:r w:rsidR="00FC6E45" w:rsidRPr="00890DD6">
        <w:rPr>
          <w:rFonts w:ascii="Times New Roman" w:hAnsi="Times New Roman" w:cs="Times New Roman"/>
          <w:bCs/>
          <w:iCs/>
        </w:rPr>
        <w:t xml:space="preserve"> </w:t>
      </w:r>
      <w:r w:rsidR="003B5271" w:rsidRPr="00DD27B7">
        <w:rPr>
          <w:rFonts w:ascii="Times New Roman" w:hAnsi="Times New Roman" w:cs="Times New Roman"/>
          <w:b/>
          <w:bCs/>
          <w:iCs/>
        </w:rPr>
        <w:t xml:space="preserve">Inserimento nelle determinazioni di spesa dei Responsabili dei Servizi delle seguenti formule attestanti l’assenza di conflitto di interessi: </w:t>
      </w:r>
    </w:p>
    <w:p w:rsidR="00FC6E45" w:rsidRPr="00FC6E45" w:rsidRDefault="00FC6E45" w:rsidP="00FC6E45">
      <w:pPr>
        <w:numPr>
          <w:ilvl w:val="0"/>
          <w:numId w:val="2"/>
        </w:numPr>
        <w:spacing w:after="0" w:line="240" w:lineRule="auto"/>
        <w:ind w:left="851" w:right="282" w:firstLine="0"/>
        <w:jc w:val="both"/>
        <w:rPr>
          <w:rFonts w:ascii="Times New Roman" w:hAnsi="Times New Roman" w:cs="Times New Roman"/>
          <w:i/>
        </w:rPr>
      </w:pPr>
      <w:r w:rsidRPr="00FC6E45">
        <w:rPr>
          <w:rFonts w:ascii="Times New Roman" w:hAnsi="Times New Roman" w:cs="Times New Roman"/>
          <w:i/>
        </w:rPr>
        <w:t>sussiste legittimazione ad emanare il presente atto (decreto sindacale di nomina a Responsabile del Settore ____________ n. __ del _____________)</w:t>
      </w:r>
      <w:r>
        <w:rPr>
          <w:rFonts w:ascii="Times New Roman" w:hAnsi="Times New Roman" w:cs="Times New Roman"/>
          <w:i/>
        </w:rPr>
        <w:t>;</w:t>
      </w:r>
    </w:p>
    <w:p w:rsidR="00FC6E45" w:rsidRPr="00FC6E45" w:rsidRDefault="00FC6E45" w:rsidP="00FC6E45">
      <w:pPr>
        <w:numPr>
          <w:ilvl w:val="0"/>
          <w:numId w:val="2"/>
        </w:numPr>
        <w:spacing w:after="0" w:line="240" w:lineRule="auto"/>
        <w:ind w:left="851" w:right="282" w:firstLine="0"/>
        <w:jc w:val="both"/>
        <w:rPr>
          <w:rFonts w:ascii="Times New Roman" w:hAnsi="Times New Roman" w:cs="Times New Roman"/>
          <w:i/>
        </w:rPr>
      </w:pPr>
      <w:r w:rsidRPr="00FC6E45">
        <w:rPr>
          <w:rFonts w:ascii="Times New Roman" w:hAnsi="Times New Roman" w:cs="Times New Roman"/>
          <w:i/>
        </w:rPr>
        <w:lastRenderedPageBreak/>
        <w:t>non risultano esistenti cause di incompatibilità e/o conflitto di interessi</w:t>
      </w:r>
      <w:r>
        <w:rPr>
          <w:rFonts w:ascii="Times New Roman" w:hAnsi="Times New Roman" w:cs="Times New Roman"/>
          <w:i/>
        </w:rPr>
        <w:t>;</w:t>
      </w:r>
    </w:p>
    <w:p w:rsidR="00FC6E45" w:rsidRPr="00FC6E45" w:rsidRDefault="00FC6E45" w:rsidP="00FC6E45">
      <w:pPr>
        <w:numPr>
          <w:ilvl w:val="0"/>
          <w:numId w:val="2"/>
        </w:numPr>
        <w:spacing w:after="0" w:line="240" w:lineRule="auto"/>
        <w:ind w:left="851" w:right="282" w:firstLine="0"/>
        <w:jc w:val="both"/>
        <w:rPr>
          <w:rFonts w:ascii="Times New Roman" w:hAnsi="Times New Roman" w:cs="Times New Roman"/>
          <w:i/>
        </w:rPr>
      </w:pPr>
      <w:r w:rsidRPr="00FC6E45">
        <w:rPr>
          <w:rFonts w:ascii="Times New Roman" w:hAnsi="Times New Roman" w:cs="Times New Roman"/>
          <w:i/>
        </w:rPr>
        <w:t>non risultano rapporti di parentela o di amicizia tali da interferire con il presente provvedimento</w:t>
      </w:r>
      <w:r>
        <w:rPr>
          <w:rFonts w:ascii="Times New Roman" w:hAnsi="Times New Roman" w:cs="Times New Roman"/>
          <w:i/>
        </w:rPr>
        <w:t>;</w:t>
      </w:r>
    </w:p>
    <w:p w:rsidR="00FC6E45" w:rsidRPr="00FC6E45" w:rsidRDefault="00FC6E45" w:rsidP="00FC6E45">
      <w:pPr>
        <w:numPr>
          <w:ilvl w:val="0"/>
          <w:numId w:val="2"/>
        </w:numPr>
        <w:spacing w:after="0" w:line="240" w:lineRule="auto"/>
        <w:ind w:left="851" w:right="282" w:firstLine="0"/>
        <w:jc w:val="both"/>
        <w:rPr>
          <w:rFonts w:ascii="Times New Roman" w:hAnsi="Times New Roman" w:cs="Times New Roman"/>
          <w:i/>
        </w:rPr>
      </w:pPr>
      <w:r w:rsidRPr="00FC6E45">
        <w:rPr>
          <w:rFonts w:ascii="Times New Roman" w:hAnsi="Times New Roman" w:cs="Times New Roman"/>
          <w:i/>
        </w:rPr>
        <w:t>l’emanazione del presente provvedimento avviene nella piena conoscenza e nel rispetto della vigente normativa di settore, nonché alle norme regolarmente applicabili</w:t>
      </w:r>
      <w:r>
        <w:rPr>
          <w:rFonts w:ascii="Times New Roman" w:hAnsi="Times New Roman" w:cs="Times New Roman"/>
          <w:i/>
        </w:rPr>
        <w:t>;</w:t>
      </w:r>
    </w:p>
    <w:p w:rsidR="00FC6E45" w:rsidRPr="00FC6E45" w:rsidRDefault="00FC6E45" w:rsidP="00FC6E45">
      <w:pPr>
        <w:numPr>
          <w:ilvl w:val="0"/>
          <w:numId w:val="2"/>
        </w:numPr>
        <w:spacing w:after="0" w:line="240" w:lineRule="auto"/>
        <w:ind w:left="851" w:right="282" w:firstLine="0"/>
        <w:jc w:val="both"/>
        <w:rPr>
          <w:rFonts w:ascii="Times New Roman" w:hAnsi="Times New Roman" w:cs="Times New Roman"/>
          <w:i/>
        </w:rPr>
      </w:pPr>
      <w:r w:rsidRPr="00FC6E45">
        <w:rPr>
          <w:rFonts w:ascii="Times New Roman" w:hAnsi="Times New Roman" w:cs="Times New Roman"/>
          <w:i/>
        </w:rPr>
        <w:t>sussiste l’impegno ad assolvere agli obblighi relativi alla trasparenza e alla pubblicazione delle informazioni contenute nel provvedimento, nel rispetto della normativa vigente</w:t>
      </w:r>
      <w:r>
        <w:rPr>
          <w:rFonts w:ascii="Times New Roman" w:hAnsi="Times New Roman" w:cs="Times New Roman"/>
          <w:i/>
        </w:rPr>
        <w:t>;</w:t>
      </w:r>
    </w:p>
    <w:p w:rsidR="00FC6E45" w:rsidRDefault="00FC6E45" w:rsidP="00FC6E45">
      <w:pPr>
        <w:jc w:val="both"/>
        <w:rPr>
          <w:rFonts w:ascii="Times New Roman" w:hAnsi="Times New Roman" w:cs="Times New Roman"/>
        </w:rPr>
      </w:pPr>
    </w:p>
    <w:p w:rsidR="00FC6E45" w:rsidRDefault="00A60DFB" w:rsidP="00FC6E45">
      <w:pPr>
        <w:jc w:val="both"/>
        <w:rPr>
          <w:rFonts w:ascii="Times New Roman" w:hAnsi="Times New Roman" w:cs="Times New Roman"/>
        </w:rPr>
      </w:pPr>
      <w:r w:rsidRPr="00A60DFB">
        <w:rPr>
          <w:rFonts w:ascii="Times New Roman" w:hAnsi="Times New Roman" w:cs="Times New Roman"/>
          <w:b/>
        </w:rPr>
        <w:t>c)</w:t>
      </w:r>
      <w:r w:rsidR="00FC6E45" w:rsidRPr="00890DD6">
        <w:rPr>
          <w:rFonts w:ascii="Times New Roman" w:hAnsi="Times New Roman" w:cs="Times New Roman"/>
        </w:rPr>
        <w:t xml:space="preserve"> </w:t>
      </w:r>
      <w:r w:rsidR="00FC6E45" w:rsidRPr="00DD27B7">
        <w:rPr>
          <w:rFonts w:ascii="Times New Roman" w:hAnsi="Times New Roman" w:cs="Times New Roman"/>
          <w:b/>
        </w:rPr>
        <w:t>Specificazione della procedura di segnalazione di illeciti e irregolarità</w:t>
      </w:r>
      <w:r w:rsidR="00FC6E45" w:rsidRPr="00890DD6">
        <w:rPr>
          <w:rFonts w:ascii="Times New Roman" w:hAnsi="Times New Roman" w:cs="Times New Roman"/>
        </w:rPr>
        <w:t xml:space="preserve"> (nota nei paesi anglosassoni</w:t>
      </w:r>
      <w:r w:rsidR="00FC6E45" w:rsidRPr="00FC6E45">
        <w:rPr>
          <w:rFonts w:ascii="Times New Roman" w:hAnsi="Times New Roman" w:cs="Times New Roman"/>
        </w:rPr>
        <w:t xml:space="preserve"> come </w:t>
      </w:r>
      <w:r w:rsidR="00FC6E45" w:rsidRPr="00890DD6">
        <w:rPr>
          <w:rFonts w:ascii="Times New Roman" w:hAnsi="Times New Roman" w:cs="Times New Roman"/>
          <w:i/>
        </w:rPr>
        <w:t>whistleblowing</w:t>
      </w:r>
      <w:r w:rsidR="00FC6E45">
        <w:rPr>
          <w:rFonts w:ascii="Times New Roman" w:hAnsi="Times New Roman" w:cs="Times New Roman"/>
        </w:rPr>
        <w:t xml:space="preserve">). </w:t>
      </w:r>
    </w:p>
    <w:p w:rsidR="00CD730A" w:rsidRDefault="00CD730A" w:rsidP="00FC6E45">
      <w:pPr>
        <w:jc w:val="both"/>
        <w:rPr>
          <w:rFonts w:ascii="Times New Roman" w:hAnsi="Times New Roman" w:cs="Times New Roman"/>
        </w:rPr>
      </w:pPr>
      <w:r w:rsidRPr="00CD730A">
        <w:rPr>
          <w:rFonts w:ascii="Times New Roman" w:hAnsi="Times New Roman" w:cs="Times New Roman"/>
        </w:rPr>
        <w:t>Com’è noto, l’art. 1, comma 51, della legge 190/2012 ha inserito un nuovo articolo, il 54</w:t>
      </w:r>
      <w:r>
        <w:rPr>
          <w:rFonts w:ascii="Times New Roman" w:hAnsi="Times New Roman" w:cs="Times New Roman"/>
        </w:rPr>
        <w:t>-</w:t>
      </w:r>
      <w:r w:rsidRPr="00CD730A">
        <w:rPr>
          <w:rFonts w:ascii="Times New Roman" w:hAnsi="Times New Roman" w:cs="Times New Roman"/>
        </w:rPr>
        <w:t xml:space="preserve">bis, nell’ambito del d.lgs. 165/2001, rubricato </w:t>
      </w:r>
      <w:r>
        <w:rPr>
          <w:rFonts w:ascii="Times New Roman" w:hAnsi="Times New Roman" w:cs="Times New Roman"/>
        </w:rPr>
        <w:t>“</w:t>
      </w:r>
      <w:r w:rsidRPr="00CD730A">
        <w:rPr>
          <w:rFonts w:ascii="Times New Roman" w:hAnsi="Times New Roman" w:cs="Times New Roman"/>
        </w:rPr>
        <w:t>Tutela del dipendente pubblico che segnala illeciti</w:t>
      </w:r>
      <w:r>
        <w:rPr>
          <w:rFonts w:ascii="Times New Roman" w:hAnsi="Times New Roman" w:cs="Times New Roman"/>
        </w:rPr>
        <w:t>”</w:t>
      </w:r>
      <w:r w:rsidRPr="00CD730A">
        <w:rPr>
          <w:rFonts w:ascii="Times New Roman" w:hAnsi="Times New Roman" w:cs="Times New Roman"/>
        </w:rPr>
        <w:t>, in virtù del quale è stata introdotta, nel nostro ordinamento, una misura finalizzata a favorire l’emersione di fattispecie di illecito</w:t>
      </w:r>
      <w:r>
        <w:rPr>
          <w:rFonts w:ascii="Times New Roman" w:hAnsi="Times New Roman" w:cs="Times New Roman"/>
        </w:rPr>
        <w:t xml:space="preserve"> </w:t>
      </w:r>
      <w:r w:rsidRPr="00CD730A">
        <w:rPr>
          <w:rFonts w:ascii="Times New Roman" w:hAnsi="Times New Roman" w:cs="Times New Roman"/>
        </w:rPr>
        <w:t>commesse ai danni dell’interesse pubblico</w:t>
      </w:r>
      <w:r>
        <w:rPr>
          <w:rFonts w:ascii="Times New Roman" w:hAnsi="Times New Roman" w:cs="Times New Roman"/>
        </w:rPr>
        <w:t xml:space="preserve"> mediante segnalazione da parte dei dipendenti pubblici </w:t>
      </w:r>
      <w:r w:rsidRPr="00CD730A">
        <w:rPr>
          <w:rFonts w:ascii="Times New Roman" w:hAnsi="Times New Roman" w:cs="Times New Roman"/>
        </w:rPr>
        <w:t>agli organi legittimati ad intervenire</w:t>
      </w:r>
      <w:r>
        <w:rPr>
          <w:rFonts w:ascii="Times New Roman" w:hAnsi="Times New Roman" w:cs="Times New Roman"/>
        </w:rPr>
        <w:t>.</w:t>
      </w:r>
    </w:p>
    <w:p w:rsidR="00CD730A" w:rsidRDefault="00CD730A" w:rsidP="00FC6E45">
      <w:pPr>
        <w:jc w:val="both"/>
        <w:rPr>
          <w:rFonts w:ascii="Times New Roman" w:hAnsi="Times New Roman" w:cs="Times New Roman"/>
        </w:rPr>
      </w:pPr>
      <w:r w:rsidRPr="00CD730A">
        <w:rPr>
          <w:rFonts w:ascii="Times New Roman" w:hAnsi="Times New Roman" w:cs="Times New Roman"/>
        </w:rPr>
        <w:t xml:space="preserve">La segnalazione (whistleblowing), è un atto di manifestazione di senso civico, attraverso cui il </w:t>
      </w:r>
      <w:r w:rsidRPr="00662593">
        <w:rPr>
          <w:rFonts w:ascii="Times New Roman" w:hAnsi="Times New Roman" w:cs="Times New Roman"/>
          <w:i/>
        </w:rPr>
        <w:t>whistleblower</w:t>
      </w:r>
      <w:r w:rsidRPr="00CD730A">
        <w:rPr>
          <w:rFonts w:ascii="Times New Roman" w:hAnsi="Times New Roman" w:cs="Times New Roman"/>
        </w:rPr>
        <w:t xml:space="preserve"> contribuisce all’emersione e alla prevenzione di rischi e situazioni pregiudizievoli per l’amministrazione di appartenenza e, di riflesso, per l’interesse pubblico collettivo.</w:t>
      </w:r>
    </w:p>
    <w:p w:rsidR="00A2610B" w:rsidRPr="00A2610B" w:rsidRDefault="00A2610B" w:rsidP="00A2610B">
      <w:pPr>
        <w:jc w:val="both"/>
        <w:rPr>
          <w:rFonts w:ascii="Times New Roman" w:hAnsi="Times New Roman" w:cs="Times New Roman"/>
        </w:rPr>
      </w:pPr>
      <w:r w:rsidRPr="00A2610B">
        <w:rPr>
          <w:rFonts w:ascii="Times New Roman" w:hAnsi="Times New Roman" w:cs="Times New Roman"/>
          <w:bCs/>
        </w:rPr>
        <w:t>Con Determinazione n. 6 del 28 aprile 2015</w:t>
      </w:r>
      <w:r>
        <w:rPr>
          <w:rFonts w:ascii="Times New Roman" w:hAnsi="Times New Roman" w:cs="Times New Roman"/>
          <w:bCs/>
        </w:rPr>
        <w:t xml:space="preserve"> l’Autorità Nazionale Anticorruzione ha fornito le </w:t>
      </w:r>
      <w:r w:rsidRPr="00A2610B">
        <w:rPr>
          <w:rFonts w:ascii="Times New Roman" w:hAnsi="Times New Roman" w:cs="Times New Roman"/>
          <w:bCs/>
        </w:rPr>
        <w:t>“</w:t>
      </w:r>
      <w:r w:rsidRPr="00A2610B">
        <w:rPr>
          <w:rFonts w:ascii="Times New Roman" w:hAnsi="Times New Roman" w:cs="Times New Roman"/>
          <w:b/>
          <w:bCs/>
        </w:rPr>
        <w:t>Linee guida in materia di tutela del dipendente pubblico che segnala illeciti (c.d. </w:t>
      </w:r>
      <w:r w:rsidRPr="00A2610B">
        <w:rPr>
          <w:rFonts w:ascii="Times New Roman" w:hAnsi="Times New Roman" w:cs="Times New Roman"/>
          <w:b/>
          <w:bCs/>
          <w:i/>
          <w:iCs/>
        </w:rPr>
        <w:t>whistleblower</w:t>
      </w:r>
      <w:r w:rsidRPr="00A2610B">
        <w:rPr>
          <w:rFonts w:ascii="Times New Roman" w:hAnsi="Times New Roman" w:cs="Times New Roman"/>
          <w:b/>
          <w:bCs/>
        </w:rPr>
        <w:t>)</w:t>
      </w:r>
      <w:r w:rsidRPr="00A2610B">
        <w:rPr>
          <w:rFonts w:ascii="Times New Roman" w:hAnsi="Times New Roman" w:cs="Times New Roman"/>
          <w:bCs/>
        </w:rPr>
        <w:t>”.</w:t>
      </w:r>
      <w:r w:rsidR="00855B3B">
        <w:rPr>
          <w:rFonts w:ascii="Times New Roman" w:hAnsi="Times New Roman" w:cs="Times New Roman"/>
          <w:bCs/>
        </w:rPr>
        <w:t xml:space="preserve"> </w:t>
      </w:r>
    </w:p>
    <w:p w:rsidR="00FC6E45" w:rsidRDefault="00FC6E45" w:rsidP="00FC6E45">
      <w:pPr>
        <w:jc w:val="both"/>
        <w:rPr>
          <w:rFonts w:ascii="Times New Roman" w:hAnsi="Times New Roman" w:cs="Times New Roman"/>
        </w:rPr>
      </w:pPr>
      <w:r w:rsidRPr="00662593">
        <w:rPr>
          <w:rFonts w:ascii="Times New Roman" w:hAnsi="Times New Roman" w:cs="Times New Roman"/>
        </w:rPr>
        <w:t xml:space="preserve">Ad oggi, la procedura è disciplinata dall’art. 6 del Codice di Comportamento dei dipendenti del Comune di Palmariggi, approvato con deliberazione della Giunta Comunale n. </w:t>
      </w:r>
      <w:r w:rsidR="00662593" w:rsidRPr="00662593">
        <w:rPr>
          <w:rFonts w:ascii="Times New Roman" w:hAnsi="Times New Roman" w:cs="Times New Roman"/>
        </w:rPr>
        <w:t>11</w:t>
      </w:r>
      <w:r w:rsidR="00CA32B3" w:rsidRPr="00662593">
        <w:rPr>
          <w:rFonts w:ascii="Times New Roman" w:hAnsi="Times New Roman" w:cs="Times New Roman"/>
        </w:rPr>
        <w:t xml:space="preserve"> </w:t>
      </w:r>
      <w:r w:rsidRPr="00662593">
        <w:rPr>
          <w:rFonts w:ascii="Times New Roman" w:hAnsi="Times New Roman" w:cs="Times New Roman"/>
        </w:rPr>
        <w:t>del</w:t>
      </w:r>
      <w:r w:rsidR="00662593" w:rsidRPr="00662593">
        <w:rPr>
          <w:rFonts w:ascii="Times New Roman" w:hAnsi="Times New Roman" w:cs="Times New Roman"/>
        </w:rPr>
        <w:t xml:space="preserve"> 30/01/2014</w:t>
      </w:r>
      <w:r w:rsidRPr="00662593">
        <w:rPr>
          <w:rFonts w:ascii="Times New Roman" w:hAnsi="Times New Roman" w:cs="Times New Roman"/>
        </w:rPr>
        <w:t>:</w:t>
      </w:r>
    </w:p>
    <w:p w:rsidR="00FC6E45" w:rsidRPr="00FC6E45" w:rsidRDefault="00FC6E45" w:rsidP="00FC6E45">
      <w:pPr>
        <w:pStyle w:val="Nessunaspaziatura"/>
        <w:ind w:left="851"/>
        <w:jc w:val="center"/>
        <w:rPr>
          <w:rFonts w:ascii="Times New Roman" w:hAnsi="Times New Roman" w:cs="Times New Roman"/>
          <w:sz w:val="20"/>
        </w:rPr>
      </w:pPr>
      <w:r w:rsidRPr="00FC6E45">
        <w:rPr>
          <w:rFonts w:ascii="Times New Roman" w:hAnsi="Times New Roman" w:cs="Times New Roman"/>
          <w:sz w:val="20"/>
        </w:rPr>
        <w:t xml:space="preserve">ARTICOLO 6 – PREVENZIONE DELLA CORRUZIONE </w:t>
      </w:r>
      <w:r>
        <w:rPr>
          <w:rFonts w:ascii="Times New Roman" w:hAnsi="Times New Roman" w:cs="Times New Roman"/>
          <w:sz w:val="20"/>
        </w:rPr>
        <w:br/>
      </w:r>
      <w:r w:rsidRPr="00FC6E45">
        <w:rPr>
          <w:rFonts w:ascii="Times New Roman" w:hAnsi="Times New Roman" w:cs="Times New Roman"/>
          <w:sz w:val="20"/>
        </w:rPr>
        <w:t>(riferimento: art. 8, DPR n. 62/2013 – Codice generale)</w:t>
      </w:r>
    </w:p>
    <w:p w:rsidR="00FC6E45" w:rsidRPr="00FC6E45" w:rsidRDefault="00FC6E45" w:rsidP="00FC6E45">
      <w:pPr>
        <w:pStyle w:val="Nessunaspaziatura"/>
        <w:ind w:left="851"/>
        <w:jc w:val="both"/>
        <w:rPr>
          <w:rFonts w:ascii="Times New Roman" w:hAnsi="Times New Roman" w:cs="Times New Roman"/>
          <w:sz w:val="20"/>
        </w:rPr>
      </w:pPr>
      <w:r w:rsidRPr="00FC6E45">
        <w:rPr>
          <w:rFonts w:ascii="Times New Roman" w:hAnsi="Times New Roman" w:cs="Times New Roman"/>
          <w:sz w:val="20"/>
        </w:rPr>
        <w:t>1. Le disposizioni del presente articolo integrano e specificano quanto previsto dall’art. 8 del codice generale.</w:t>
      </w:r>
    </w:p>
    <w:p w:rsidR="00FC6E45" w:rsidRPr="00FC6E45" w:rsidRDefault="00FC6E45" w:rsidP="00FC6E45">
      <w:pPr>
        <w:pStyle w:val="Nessunaspaziatura"/>
        <w:ind w:left="851"/>
        <w:jc w:val="both"/>
        <w:rPr>
          <w:rFonts w:ascii="Times New Roman" w:hAnsi="Times New Roman" w:cs="Times New Roman"/>
          <w:sz w:val="20"/>
        </w:rPr>
      </w:pPr>
      <w:r w:rsidRPr="00FC6E45">
        <w:rPr>
          <w:rFonts w:ascii="Times New Roman" w:hAnsi="Times New Roman" w:cs="Times New Roman"/>
          <w:sz w:val="20"/>
        </w:rPr>
        <w:t>2. Il dipendente rispetta le misure e le prescrizioni contenute nel Piano triennale di prevenzione della corruzione.</w:t>
      </w:r>
    </w:p>
    <w:p w:rsidR="00FC6E45" w:rsidRPr="00FC6E45" w:rsidRDefault="00FC6E45" w:rsidP="00FC6E45">
      <w:pPr>
        <w:pStyle w:val="Nessunaspaziatura"/>
        <w:ind w:left="851"/>
        <w:jc w:val="both"/>
        <w:rPr>
          <w:rFonts w:ascii="Times New Roman" w:hAnsi="Times New Roman" w:cs="Times New Roman"/>
          <w:sz w:val="20"/>
        </w:rPr>
      </w:pPr>
      <w:r w:rsidRPr="00FC6E45">
        <w:rPr>
          <w:rFonts w:ascii="Times New Roman" w:hAnsi="Times New Roman" w:cs="Times New Roman"/>
          <w:sz w:val="20"/>
        </w:rPr>
        <w:t>3. Il dipendente collabora con il Responsabile della prevenzione della corruzione, secondo quanto da questi richiesto,</w:t>
      </w:r>
      <w:r>
        <w:rPr>
          <w:rFonts w:ascii="Times New Roman" w:hAnsi="Times New Roman" w:cs="Times New Roman"/>
          <w:sz w:val="20"/>
        </w:rPr>
        <w:t xml:space="preserve"> </w:t>
      </w:r>
      <w:r w:rsidRPr="00FC6E45">
        <w:rPr>
          <w:rFonts w:ascii="Times New Roman" w:hAnsi="Times New Roman" w:cs="Times New Roman"/>
          <w:sz w:val="20"/>
        </w:rPr>
        <w:t>per tutte le attività ed azioni che hanno finalità di contrasto e prevenzione della corruzione.</w:t>
      </w:r>
    </w:p>
    <w:p w:rsidR="00FC6E45" w:rsidRPr="00FC6E45" w:rsidRDefault="00FC6E45" w:rsidP="00FC6E45">
      <w:pPr>
        <w:pStyle w:val="Nessunaspaziatura"/>
        <w:ind w:left="851"/>
        <w:jc w:val="both"/>
        <w:rPr>
          <w:rFonts w:ascii="Times New Roman" w:hAnsi="Times New Roman" w:cs="Times New Roman"/>
          <w:sz w:val="20"/>
        </w:rPr>
      </w:pPr>
      <w:r w:rsidRPr="00FC6E45">
        <w:rPr>
          <w:rFonts w:ascii="Times New Roman" w:hAnsi="Times New Roman" w:cs="Times New Roman"/>
          <w:sz w:val="20"/>
        </w:rPr>
        <w:t>4. Il dipendente segnala, in via riservata, al Responsabile della prevenzione della corruzione le situazioni di illecito o</w:t>
      </w:r>
      <w:r>
        <w:rPr>
          <w:rFonts w:ascii="Times New Roman" w:hAnsi="Times New Roman" w:cs="Times New Roman"/>
          <w:sz w:val="20"/>
        </w:rPr>
        <w:t xml:space="preserve"> </w:t>
      </w:r>
      <w:r w:rsidRPr="00FC6E45">
        <w:rPr>
          <w:rFonts w:ascii="Times New Roman" w:hAnsi="Times New Roman" w:cs="Times New Roman"/>
          <w:sz w:val="20"/>
        </w:rPr>
        <w:t>irregolarità di cui venga a conoscenza sul luogo di lavoro e durante lo svolgimento delle proprie mansioni. Sono</w:t>
      </w:r>
      <w:r>
        <w:rPr>
          <w:rFonts w:ascii="Times New Roman" w:hAnsi="Times New Roman" w:cs="Times New Roman"/>
          <w:sz w:val="20"/>
        </w:rPr>
        <w:t xml:space="preserve"> </w:t>
      </w:r>
      <w:r w:rsidRPr="00FC6E45">
        <w:rPr>
          <w:rFonts w:ascii="Times New Roman" w:hAnsi="Times New Roman" w:cs="Times New Roman"/>
          <w:sz w:val="20"/>
        </w:rPr>
        <w:t>oggetto di segnalazione i comportamenti, i rischi, i reati ed altre irregolarità che possono risultare a danno</w:t>
      </w:r>
      <w:r>
        <w:rPr>
          <w:rFonts w:ascii="Times New Roman" w:hAnsi="Times New Roman" w:cs="Times New Roman"/>
          <w:sz w:val="20"/>
        </w:rPr>
        <w:t xml:space="preserve"> </w:t>
      </w:r>
      <w:r w:rsidRPr="00FC6E45">
        <w:rPr>
          <w:rFonts w:ascii="Times New Roman" w:hAnsi="Times New Roman" w:cs="Times New Roman"/>
          <w:sz w:val="20"/>
        </w:rPr>
        <w:t>dell’interesse pubblico. La comunicazione dovrà essere il più circostanziata possibile. Nei casi di comunicazione</w:t>
      </w:r>
      <w:r>
        <w:rPr>
          <w:rFonts w:ascii="Times New Roman" w:hAnsi="Times New Roman" w:cs="Times New Roman"/>
          <w:sz w:val="20"/>
        </w:rPr>
        <w:t xml:space="preserve"> </w:t>
      </w:r>
      <w:r w:rsidRPr="00FC6E45">
        <w:rPr>
          <w:rFonts w:ascii="Times New Roman" w:hAnsi="Times New Roman" w:cs="Times New Roman"/>
          <w:sz w:val="20"/>
        </w:rPr>
        <w:t>verbale, il Responsabile per la prevenzione della corruzione ne redige sintetico verbale sottoscritto dal dichiarante.</w:t>
      </w:r>
    </w:p>
    <w:p w:rsidR="00FC6E45" w:rsidRPr="00FC6E45" w:rsidRDefault="00FC6E45" w:rsidP="00FC6E45">
      <w:pPr>
        <w:pStyle w:val="Nessunaspaziatura"/>
        <w:ind w:left="851"/>
        <w:jc w:val="both"/>
        <w:rPr>
          <w:rFonts w:ascii="Times New Roman" w:hAnsi="Times New Roman" w:cs="Times New Roman"/>
          <w:sz w:val="20"/>
        </w:rPr>
      </w:pPr>
      <w:r w:rsidRPr="00FC6E45">
        <w:rPr>
          <w:rFonts w:ascii="Times New Roman" w:hAnsi="Times New Roman" w:cs="Times New Roman"/>
          <w:sz w:val="20"/>
        </w:rPr>
        <w:t>5. Il Responsabile per la prevenzione della corruzione adotta le misure previste dalla legge a tutela dell’anonimato del</w:t>
      </w:r>
      <w:r>
        <w:rPr>
          <w:rFonts w:ascii="Times New Roman" w:hAnsi="Times New Roman" w:cs="Times New Roman"/>
          <w:sz w:val="20"/>
        </w:rPr>
        <w:t xml:space="preserve"> </w:t>
      </w:r>
      <w:r w:rsidRPr="00FC6E45">
        <w:rPr>
          <w:rFonts w:ascii="Times New Roman" w:hAnsi="Times New Roman" w:cs="Times New Roman"/>
          <w:sz w:val="20"/>
        </w:rPr>
        <w:t>segnalante ed a garanzia che la sua identità non sia indebitamente rivelata. In merito si applicano le disposizioni</w:t>
      </w:r>
      <w:r>
        <w:rPr>
          <w:rFonts w:ascii="Times New Roman" w:hAnsi="Times New Roman" w:cs="Times New Roman"/>
          <w:sz w:val="20"/>
        </w:rPr>
        <w:t xml:space="preserve"> </w:t>
      </w:r>
      <w:r w:rsidRPr="00FC6E45">
        <w:rPr>
          <w:rFonts w:ascii="Times New Roman" w:hAnsi="Times New Roman" w:cs="Times New Roman"/>
          <w:sz w:val="20"/>
        </w:rPr>
        <w:t>dell’art. 54-bis del d.lgs. n. 165/2001 in base al quale:</w:t>
      </w:r>
    </w:p>
    <w:p w:rsidR="00FC6E45" w:rsidRPr="00FC6E45" w:rsidRDefault="00FC6E45" w:rsidP="00FC6E45">
      <w:pPr>
        <w:pStyle w:val="Nessunaspaziatura"/>
        <w:ind w:left="851"/>
        <w:jc w:val="both"/>
        <w:rPr>
          <w:rFonts w:ascii="Times New Roman" w:hAnsi="Times New Roman" w:cs="Times New Roman"/>
          <w:sz w:val="20"/>
        </w:rPr>
      </w:pPr>
      <w:r w:rsidRPr="00FC6E45">
        <w:rPr>
          <w:rFonts w:ascii="Times New Roman" w:hAnsi="Times New Roman" w:cs="Times New Roman"/>
          <w:sz w:val="20"/>
        </w:rPr>
        <w:t xml:space="preserve">a) nell’ambito del procedimento disciplinare, l’identità del segnalante non può essere rivelata, senza il suo consenso, sempre che la contestazione dell’addebito disciplinare sia fondata su accertamenti distinti e ulteriori rispetto alla segnalazione; </w:t>
      </w:r>
    </w:p>
    <w:p w:rsidR="00FC6E45" w:rsidRPr="00FC6E45" w:rsidRDefault="00FC6E45" w:rsidP="00FC6E45">
      <w:pPr>
        <w:pStyle w:val="Nessunaspaziatura"/>
        <w:ind w:left="851"/>
        <w:jc w:val="both"/>
        <w:rPr>
          <w:rFonts w:ascii="Times New Roman" w:hAnsi="Times New Roman" w:cs="Times New Roman"/>
          <w:sz w:val="20"/>
        </w:rPr>
      </w:pPr>
      <w:r w:rsidRPr="00FC6E45">
        <w:rPr>
          <w:rFonts w:ascii="Times New Roman" w:hAnsi="Times New Roman" w:cs="Times New Roman"/>
          <w:sz w:val="20"/>
        </w:rPr>
        <w:t xml:space="preserve">b) qualora la contestazione sia fondata, in tutto o in parte, sulla segnalazione, l’identità può essere rivelata ove la sua conoscenza sia assolutamente imprescindibile per la difesa dell’incolpato; </w:t>
      </w:r>
    </w:p>
    <w:p w:rsidR="00FC6E45" w:rsidRPr="00FC6E45" w:rsidRDefault="00FC6E45" w:rsidP="00FC6E45">
      <w:pPr>
        <w:pStyle w:val="Nessunaspaziatura"/>
        <w:ind w:left="851"/>
        <w:jc w:val="both"/>
        <w:rPr>
          <w:rFonts w:ascii="Times New Roman" w:hAnsi="Times New Roman" w:cs="Times New Roman"/>
          <w:sz w:val="20"/>
        </w:rPr>
      </w:pPr>
      <w:r w:rsidRPr="00FC6E45">
        <w:rPr>
          <w:rFonts w:ascii="Times New Roman" w:hAnsi="Times New Roman" w:cs="Times New Roman"/>
          <w:sz w:val="20"/>
        </w:rPr>
        <w:t>c) la denuncia è sottratta al diritto di accesso previsto dagli artt. 22 e seguenti della legge n. 241/1990.</w:t>
      </w:r>
    </w:p>
    <w:p w:rsidR="00FC6E45" w:rsidRPr="00662593" w:rsidRDefault="00FC6E45" w:rsidP="00FC6E45">
      <w:pPr>
        <w:jc w:val="both"/>
        <w:rPr>
          <w:rFonts w:ascii="Times New Roman" w:hAnsi="Times New Roman" w:cs="Times New Roman"/>
        </w:rPr>
      </w:pPr>
    </w:p>
    <w:p w:rsidR="00CD730A" w:rsidRPr="00662593" w:rsidRDefault="00855B3B" w:rsidP="00FC6E45">
      <w:pPr>
        <w:jc w:val="both"/>
        <w:rPr>
          <w:rFonts w:ascii="Times New Roman" w:hAnsi="Times New Roman" w:cs="Times New Roman"/>
        </w:rPr>
      </w:pPr>
      <w:r>
        <w:rPr>
          <w:rFonts w:ascii="Times New Roman" w:hAnsi="Times New Roman" w:cs="Times New Roman"/>
        </w:rPr>
        <w:t xml:space="preserve">Pertanto, alla luce delle linee guida determinate dall’ANAC ed in virtù dei principi in esse enunciati, </w:t>
      </w:r>
      <w:r w:rsidR="006F469D">
        <w:rPr>
          <w:rFonts w:ascii="Times New Roman" w:hAnsi="Times New Roman" w:cs="Times New Roman"/>
        </w:rPr>
        <w:t xml:space="preserve">il Piano è </w:t>
      </w:r>
      <w:r w:rsidR="00CD730A" w:rsidRPr="00662593">
        <w:rPr>
          <w:rFonts w:ascii="Times New Roman" w:hAnsi="Times New Roman" w:cs="Times New Roman"/>
        </w:rPr>
        <w:t>integra</w:t>
      </w:r>
      <w:r w:rsidR="006F469D">
        <w:rPr>
          <w:rFonts w:ascii="Times New Roman" w:hAnsi="Times New Roman" w:cs="Times New Roman"/>
        </w:rPr>
        <w:t>to</w:t>
      </w:r>
      <w:r>
        <w:rPr>
          <w:rFonts w:ascii="Times New Roman" w:hAnsi="Times New Roman" w:cs="Times New Roman"/>
        </w:rPr>
        <w:t xml:space="preserve"> della </w:t>
      </w:r>
      <w:r w:rsidR="00CD730A" w:rsidRPr="00662593">
        <w:rPr>
          <w:rFonts w:ascii="Times New Roman" w:hAnsi="Times New Roman" w:cs="Times New Roman"/>
        </w:rPr>
        <w:t>disciplina</w:t>
      </w:r>
      <w:r>
        <w:rPr>
          <w:rFonts w:ascii="Times New Roman" w:hAnsi="Times New Roman" w:cs="Times New Roman"/>
        </w:rPr>
        <w:t xml:space="preserve"> di segnalazione di illeciti ed irregolarità</w:t>
      </w:r>
      <w:r w:rsidR="00662593" w:rsidRPr="00662593">
        <w:rPr>
          <w:rFonts w:ascii="Times New Roman" w:hAnsi="Times New Roman" w:cs="Times New Roman"/>
        </w:rPr>
        <w:t>,</w:t>
      </w:r>
      <w:r w:rsidR="00CD730A" w:rsidRPr="00662593">
        <w:rPr>
          <w:rFonts w:ascii="Times New Roman" w:hAnsi="Times New Roman" w:cs="Times New Roman"/>
        </w:rPr>
        <w:t xml:space="preserve"> inserendo nel Piano Triennale</w:t>
      </w:r>
      <w:r w:rsidR="00743E19">
        <w:rPr>
          <w:rFonts w:ascii="Times New Roman" w:hAnsi="Times New Roman" w:cs="Times New Roman"/>
        </w:rPr>
        <w:t xml:space="preserve"> per la prevenzione della corruzione</w:t>
      </w:r>
      <w:r w:rsidR="00CD730A" w:rsidRPr="00662593">
        <w:rPr>
          <w:rFonts w:ascii="Times New Roman" w:hAnsi="Times New Roman" w:cs="Times New Roman"/>
        </w:rPr>
        <w:t xml:space="preserve"> </w:t>
      </w:r>
      <w:r w:rsidR="00662593" w:rsidRPr="00662593">
        <w:rPr>
          <w:rFonts w:ascii="Times New Roman" w:hAnsi="Times New Roman" w:cs="Times New Roman"/>
        </w:rPr>
        <w:t xml:space="preserve">la seguente </w:t>
      </w:r>
      <w:r w:rsidR="00CD730A" w:rsidRPr="00662593">
        <w:rPr>
          <w:rFonts w:ascii="Times New Roman" w:hAnsi="Times New Roman" w:cs="Times New Roman"/>
        </w:rPr>
        <w:t xml:space="preserve">sezione </w:t>
      </w:r>
      <w:r w:rsidR="00662593" w:rsidRPr="00662593">
        <w:rPr>
          <w:rFonts w:ascii="Times New Roman" w:hAnsi="Times New Roman" w:cs="Times New Roman"/>
        </w:rPr>
        <w:t xml:space="preserve">riservata al </w:t>
      </w:r>
      <w:r w:rsidR="00662593" w:rsidRPr="00662593">
        <w:rPr>
          <w:rFonts w:ascii="Times New Roman" w:hAnsi="Times New Roman" w:cs="Times New Roman"/>
          <w:i/>
        </w:rPr>
        <w:t>whistleblowing</w:t>
      </w:r>
      <w:r w:rsidR="00662593" w:rsidRPr="00662593">
        <w:rPr>
          <w:rFonts w:ascii="Times New Roman" w:hAnsi="Times New Roman" w:cs="Times New Roman"/>
        </w:rPr>
        <w:t xml:space="preserve">: </w:t>
      </w:r>
    </w:p>
    <w:p w:rsidR="00CD730A" w:rsidRPr="00DE30B5" w:rsidRDefault="00DE30B5" w:rsidP="00DE30B5">
      <w:pPr>
        <w:jc w:val="center"/>
        <w:rPr>
          <w:rFonts w:ascii="Times New Roman" w:hAnsi="Times New Roman" w:cs="Times New Roman"/>
          <w:b/>
        </w:rPr>
      </w:pPr>
      <w:r w:rsidRPr="00DE30B5">
        <w:rPr>
          <w:rFonts w:ascii="Times New Roman" w:hAnsi="Times New Roman" w:cs="Times New Roman"/>
          <w:b/>
        </w:rPr>
        <w:lastRenderedPageBreak/>
        <w:t xml:space="preserve">PROCEDURA </w:t>
      </w:r>
      <w:proofErr w:type="spellStart"/>
      <w:r w:rsidRPr="00DE30B5">
        <w:rPr>
          <w:rFonts w:ascii="Times New Roman" w:hAnsi="Times New Roman" w:cs="Times New Roman"/>
          <w:b/>
        </w:rPr>
        <w:t>DI</w:t>
      </w:r>
      <w:proofErr w:type="spellEnd"/>
      <w:r w:rsidRPr="00DE30B5">
        <w:rPr>
          <w:rFonts w:ascii="Times New Roman" w:hAnsi="Times New Roman" w:cs="Times New Roman"/>
          <w:b/>
        </w:rPr>
        <w:t xml:space="preserve"> SEGNALAZIONE </w:t>
      </w:r>
      <w:proofErr w:type="spellStart"/>
      <w:r w:rsidRPr="00DD27B7">
        <w:rPr>
          <w:rFonts w:ascii="Times New Roman" w:hAnsi="Times New Roman" w:cs="Times New Roman"/>
          <w:b/>
        </w:rPr>
        <w:t>DI</w:t>
      </w:r>
      <w:proofErr w:type="spellEnd"/>
      <w:r w:rsidRPr="00DD27B7">
        <w:rPr>
          <w:rFonts w:ascii="Times New Roman" w:hAnsi="Times New Roman" w:cs="Times New Roman"/>
          <w:b/>
        </w:rPr>
        <w:t xml:space="preserve"> ILLECITI E IRREGOLARITÀ</w:t>
      </w:r>
      <w:r w:rsidRPr="00890DD6">
        <w:rPr>
          <w:rFonts w:ascii="Times New Roman" w:hAnsi="Times New Roman" w:cs="Times New Roman"/>
        </w:rPr>
        <w:t xml:space="preserve"> </w:t>
      </w:r>
      <w:r>
        <w:rPr>
          <w:rFonts w:ascii="Times New Roman" w:hAnsi="Times New Roman" w:cs="Times New Roman"/>
          <w:b/>
        </w:rPr>
        <w:t>(</w:t>
      </w:r>
      <w:r w:rsidRPr="00DE30B5">
        <w:rPr>
          <w:rFonts w:ascii="Times New Roman" w:hAnsi="Times New Roman" w:cs="Times New Roman"/>
          <w:b/>
        </w:rPr>
        <w:t>WHISTLEBLOWING</w:t>
      </w:r>
      <w:r>
        <w:rPr>
          <w:rFonts w:ascii="Times New Roman" w:hAnsi="Times New Roman" w:cs="Times New Roman"/>
          <w:b/>
        </w:rPr>
        <w:t>)</w:t>
      </w:r>
    </w:p>
    <w:p w:rsidR="004C1307" w:rsidRDefault="004C1307" w:rsidP="004C1307">
      <w:pPr>
        <w:jc w:val="center"/>
        <w:rPr>
          <w:rFonts w:ascii="Times New Roman" w:hAnsi="Times New Roman" w:cs="Times New Roman"/>
        </w:rPr>
      </w:pPr>
      <w:r w:rsidRPr="004C1307">
        <w:rPr>
          <w:rFonts w:ascii="Times New Roman" w:hAnsi="Times New Roman" w:cs="Times New Roman"/>
          <w:b/>
        </w:rPr>
        <w:t>1. Scopo della procedura</w:t>
      </w:r>
    </w:p>
    <w:p w:rsidR="00CD730A" w:rsidRPr="004C1307" w:rsidRDefault="004C1307" w:rsidP="00FC6E45">
      <w:pPr>
        <w:jc w:val="both"/>
        <w:rPr>
          <w:rFonts w:ascii="Times New Roman" w:hAnsi="Times New Roman" w:cs="Times New Roman"/>
        </w:rPr>
      </w:pPr>
      <w:r>
        <w:rPr>
          <w:rFonts w:ascii="Times New Roman" w:hAnsi="Times New Roman" w:cs="Times New Roman"/>
        </w:rPr>
        <w:t xml:space="preserve">1. Scopo della definizione di una procedura di segnalazione di illeciti ed irregolarità </w:t>
      </w:r>
      <w:r w:rsidR="00CD730A" w:rsidRPr="004C1307">
        <w:rPr>
          <w:rFonts w:ascii="Times New Roman" w:hAnsi="Times New Roman" w:cs="Times New Roman"/>
        </w:rPr>
        <w:t xml:space="preserve">è quello di rimuovere i fattori che possono ostacolare o disincentivare il ricorso all’istituto, </w:t>
      </w:r>
      <w:r>
        <w:rPr>
          <w:rFonts w:ascii="Times New Roman" w:hAnsi="Times New Roman" w:cs="Times New Roman"/>
        </w:rPr>
        <w:t>quali</w:t>
      </w:r>
      <w:r w:rsidR="00CD730A" w:rsidRPr="004C1307">
        <w:rPr>
          <w:rFonts w:ascii="Times New Roman" w:hAnsi="Times New Roman" w:cs="Times New Roman"/>
        </w:rPr>
        <w:t xml:space="preserve"> dubbi e incertezze circa la procedura da seguire e</w:t>
      </w:r>
      <w:r>
        <w:rPr>
          <w:rFonts w:ascii="Times New Roman" w:hAnsi="Times New Roman" w:cs="Times New Roman"/>
        </w:rPr>
        <w:t>/o</w:t>
      </w:r>
      <w:r w:rsidR="00CD730A" w:rsidRPr="004C1307">
        <w:rPr>
          <w:rFonts w:ascii="Times New Roman" w:hAnsi="Times New Roman" w:cs="Times New Roman"/>
        </w:rPr>
        <w:t xml:space="preserve"> timori di ritorsioni o discriminazioni. In tale prospettiva, l’obiettivo perseguito dalla presente procedura è quello di fornire al whistleblower chiare indicazioni operative circa oggetto, contenuti, destinatari e modalità di trasmissione delle segnalazioni, nonché circa le forme di tutela che gli vengono offerte nel nostro ordinamento. </w:t>
      </w:r>
    </w:p>
    <w:p w:rsidR="004C1307" w:rsidRPr="00E17E78" w:rsidRDefault="004C1307" w:rsidP="004C1307">
      <w:pPr>
        <w:jc w:val="center"/>
        <w:rPr>
          <w:rFonts w:ascii="Times New Roman" w:hAnsi="Times New Roman" w:cs="Times New Roman"/>
          <w:b/>
        </w:rPr>
      </w:pPr>
      <w:r w:rsidRPr="00E17E78">
        <w:rPr>
          <w:rFonts w:ascii="Times New Roman" w:hAnsi="Times New Roman" w:cs="Times New Roman"/>
          <w:b/>
        </w:rPr>
        <w:t>2. Contenuto delle segnalazioni</w:t>
      </w:r>
    </w:p>
    <w:p w:rsidR="00E17E78" w:rsidRDefault="004C1307" w:rsidP="00FC6E45">
      <w:pPr>
        <w:jc w:val="both"/>
        <w:rPr>
          <w:rFonts w:ascii="Times New Roman" w:hAnsi="Times New Roman" w:cs="Times New Roman"/>
        </w:rPr>
      </w:pPr>
      <w:r w:rsidRPr="00E17E78">
        <w:rPr>
          <w:rFonts w:ascii="Times New Roman" w:hAnsi="Times New Roman" w:cs="Times New Roman"/>
        </w:rPr>
        <w:t xml:space="preserve">1. </w:t>
      </w:r>
      <w:r w:rsidR="00CD730A" w:rsidRPr="00E17E78">
        <w:rPr>
          <w:rFonts w:ascii="Times New Roman" w:hAnsi="Times New Roman" w:cs="Times New Roman"/>
        </w:rPr>
        <w:t xml:space="preserve">Il whistleblower deve fornire tutti gli elementi utili </w:t>
      </w:r>
      <w:r w:rsidRPr="00E17E78">
        <w:rPr>
          <w:rFonts w:ascii="Times New Roman" w:hAnsi="Times New Roman" w:cs="Times New Roman"/>
        </w:rPr>
        <w:t>affinché</w:t>
      </w:r>
      <w:r w:rsidR="00CD730A" w:rsidRPr="00E17E78">
        <w:rPr>
          <w:rFonts w:ascii="Times New Roman" w:hAnsi="Times New Roman" w:cs="Times New Roman"/>
        </w:rPr>
        <w:t xml:space="preserve"> gli uffici competenti possano procedere alle dovute ed appropriate verifiche ed accertamenti a riscontro della fondatezza dei fatti oggetto di segnalazione. A tal fine, la segnalazione deve preferibilmente contenere i seguenti elementi: </w:t>
      </w:r>
    </w:p>
    <w:p w:rsidR="00E17E78" w:rsidRDefault="00CD730A" w:rsidP="00FC6E45">
      <w:pPr>
        <w:jc w:val="both"/>
        <w:rPr>
          <w:rFonts w:ascii="Times New Roman" w:hAnsi="Times New Roman" w:cs="Times New Roman"/>
        </w:rPr>
      </w:pPr>
      <w:r w:rsidRPr="00E17E78">
        <w:rPr>
          <w:rFonts w:ascii="Times New Roman" w:hAnsi="Times New Roman" w:cs="Times New Roman"/>
        </w:rPr>
        <w:t xml:space="preserve">a) generalità del soggetto che effettua la segnalazione, con indicazione della posizione o funzione svolta nell’ambito dell’Amministrazione; </w:t>
      </w:r>
    </w:p>
    <w:p w:rsidR="00E17E78" w:rsidRDefault="00CD730A" w:rsidP="00FC6E45">
      <w:pPr>
        <w:jc w:val="both"/>
        <w:rPr>
          <w:rFonts w:ascii="Times New Roman" w:hAnsi="Times New Roman" w:cs="Times New Roman"/>
        </w:rPr>
      </w:pPr>
      <w:r w:rsidRPr="00E17E78">
        <w:rPr>
          <w:rFonts w:ascii="Times New Roman" w:hAnsi="Times New Roman" w:cs="Times New Roman"/>
        </w:rPr>
        <w:t xml:space="preserve">b) una chiara e completa descrizione dei fatti oggetto di segnalazione; </w:t>
      </w:r>
    </w:p>
    <w:p w:rsidR="00E17E78" w:rsidRDefault="00CD730A" w:rsidP="00FC6E45">
      <w:pPr>
        <w:jc w:val="both"/>
        <w:rPr>
          <w:rFonts w:ascii="Times New Roman" w:hAnsi="Times New Roman" w:cs="Times New Roman"/>
        </w:rPr>
      </w:pPr>
      <w:r w:rsidRPr="00E17E78">
        <w:rPr>
          <w:rFonts w:ascii="Times New Roman" w:hAnsi="Times New Roman" w:cs="Times New Roman"/>
        </w:rPr>
        <w:t xml:space="preserve">c) se conosciute, le circostanze di tempo e di luogo in cui sono stati commessi; </w:t>
      </w:r>
    </w:p>
    <w:p w:rsidR="00E17E78" w:rsidRDefault="00CD730A" w:rsidP="00FC6E45">
      <w:pPr>
        <w:jc w:val="both"/>
        <w:rPr>
          <w:rFonts w:ascii="Times New Roman" w:hAnsi="Times New Roman" w:cs="Times New Roman"/>
        </w:rPr>
      </w:pPr>
      <w:r w:rsidRPr="00E17E78">
        <w:rPr>
          <w:rFonts w:ascii="Times New Roman" w:hAnsi="Times New Roman" w:cs="Times New Roman"/>
        </w:rPr>
        <w:t xml:space="preserve">d) se conosciute, le generalità o altri elementi (come la qualifica e il servizio in cui svolge l’attività) che consentano di identificare il soggetto/i che ha/hanno posto/i in essere i fatti segnalati; </w:t>
      </w:r>
    </w:p>
    <w:p w:rsidR="00E17E78" w:rsidRDefault="00CD730A" w:rsidP="00FC6E45">
      <w:pPr>
        <w:jc w:val="both"/>
        <w:rPr>
          <w:rFonts w:ascii="Times New Roman" w:hAnsi="Times New Roman" w:cs="Times New Roman"/>
        </w:rPr>
      </w:pPr>
      <w:r w:rsidRPr="00E17E78">
        <w:rPr>
          <w:rFonts w:ascii="Times New Roman" w:hAnsi="Times New Roman" w:cs="Times New Roman"/>
        </w:rPr>
        <w:t xml:space="preserve">e) l’indicazione di eventuali altri soggetti che possono riferire sui fatti oggetto di segnalazione; </w:t>
      </w:r>
    </w:p>
    <w:p w:rsidR="00E17E78" w:rsidRDefault="00CD730A" w:rsidP="00FC6E45">
      <w:pPr>
        <w:jc w:val="both"/>
        <w:rPr>
          <w:rFonts w:ascii="Times New Roman" w:hAnsi="Times New Roman" w:cs="Times New Roman"/>
        </w:rPr>
      </w:pPr>
      <w:r w:rsidRPr="00E17E78">
        <w:rPr>
          <w:rFonts w:ascii="Times New Roman" w:hAnsi="Times New Roman" w:cs="Times New Roman"/>
        </w:rPr>
        <w:t xml:space="preserve">f) l’indicazione di eventuali documenti che possono confermare la fondatezza di tali fatti; </w:t>
      </w:r>
    </w:p>
    <w:p w:rsidR="00E17E78" w:rsidRDefault="00CD730A" w:rsidP="00FC6E45">
      <w:pPr>
        <w:jc w:val="both"/>
        <w:rPr>
          <w:rFonts w:ascii="Times New Roman" w:hAnsi="Times New Roman" w:cs="Times New Roman"/>
        </w:rPr>
      </w:pPr>
      <w:r w:rsidRPr="00E17E78">
        <w:rPr>
          <w:rFonts w:ascii="Times New Roman" w:hAnsi="Times New Roman" w:cs="Times New Roman"/>
        </w:rPr>
        <w:t xml:space="preserve">g) ogni altra informazione che possa fornire un utile riscontro circa la sussistenza dei fatti segnalati. </w:t>
      </w:r>
    </w:p>
    <w:p w:rsidR="00B96D19" w:rsidRDefault="00B96D19" w:rsidP="00FC6E45">
      <w:pPr>
        <w:jc w:val="both"/>
        <w:rPr>
          <w:rFonts w:ascii="Times New Roman" w:hAnsi="Times New Roman" w:cs="Times New Roman"/>
        </w:rPr>
      </w:pPr>
      <w:r>
        <w:rPr>
          <w:rFonts w:ascii="Times New Roman" w:hAnsi="Times New Roman" w:cs="Times New Roman"/>
        </w:rPr>
        <w:t xml:space="preserve">2. </w:t>
      </w:r>
      <w:r w:rsidRPr="00B96D19">
        <w:rPr>
          <w:rFonts w:ascii="Times New Roman" w:hAnsi="Times New Roman" w:cs="Times New Roman"/>
        </w:rPr>
        <w:t>Le condotte illecite segnalate, comunque, devono riguardare situazioni di cui il soggetto sia venuto direttamente a conoscenza «in ragione del rapporto di lavoro» e, quindi, ricomprendono certamente quanto si è appreso in virtù dell’ufficio rivestito ma anche quelle notizie che siano state acquisite in occasione e/o a causa dello svolgimento delle mansioni lavorative, seppure in modo casuale. In caso di trasferimento, comando, distacco (o situazioni analoghe) del dipendente presso un’altra amministrazione, questi può riferire anche di fatti accaduti in un’amministrazione diversa da quella in cui presta servizio al momento della segnalazione. In tale ipotesi, l’amministrazione che riceve la segnalazione la inoltra comunque all’amministrazione cui i fatti si riferiscono, secondo criteri e modalità da quest’ultima stabilite, o all’</w:t>
      </w:r>
      <w:proofErr w:type="spellStart"/>
      <w:r w:rsidRPr="00B96D19">
        <w:rPr>
          <w:rFonts w:ascii="Times New Roman" w:hAnsi="Times New Roman" w:cs="Times New Roman"/>
        </w:rPr>
        <w:t>A.N.AC.</w:t>
      </w:r>
      <w:proofErr w:type="spellEnd"/>
    </w:p>
    <w:p w:rsidR="00CD730A" w:rsidRPr="004C1307" w:rsidRDefault="00E17E78" w:rsidP="00FC6E45">
      <w:pPr>
        <w:jc w:val="both"/>
        <w:rPr>
          <w:rFonts w:ascii="Times New Roman" w:hAnsi="Times New Roman" w:cs="Times New Roman"/>
        </w:rPr>
      </w:pPr>
      <w:r>
        <w:rPr>
          <w:rFonts w:ascii="Times New Roman" w:hAnsi="Times New Roman" w:cs="Times New Roman"/>
        </w:rPr>
        <w:t xml:space="preserve">2. </w:t>
      </w:r>
      <w:r w:rsidR="00CD730A" w:rsidRPr="00E17E78">
        <w:rPr>
          <w:rFonts w:ascii="Times New Roman" w:hAnsi="Times New Roman" w:cs="Times New Roman"/>
        </w:rPr>
        <w:t>Le segnalazioni anonime, vale a dire prive di elementi che consentano di identificare il loro autore, anche se recapitate tramite le modalità previste dal presente documento, non verranno prese in considerazione nell’ambito delle procedure volte a tutelare il dipendente pubblico che segnala illeciti, ma verranno trattate alla stregua delle altre segnalazioni anonime e prese in considerazione per ulteriori verifiche solo se relative a fatti di particolare gravità e con un contenuto che risulti adeguatamente dettagliato e circostanziato. Resta fermo il requisito della veridicità dei fatti o situazioni segnalati, a tutela del denunciato</w:t>
      </w:r>
      <w:r>
        <w:rPr>
          <w:rFonts w:ascii="Times New Roman" w:hAnsi="Times New Roman" w:cs="Times New Roman"/>
        </w:rPr>
        <w:t>.</w:t>
      </w:r>
    </w:p>
    <w:p w:rsidR="00E17E78" w:rsidRPr="00E17E78" w:rsidRDefault="00E17E78" w:rsidP="00E17E78">
      <w:pPr>
        <w:jc w:val="center"/>
        <w:rPr>
          <w:rFonts w:ascii="Times New Roman" w:hAnsi="Times New Roman" w:cs="Times New Roman"/>
          <w:b/>
        </w:rPr>
      </w:pPr>
      <w:r w:rsidRPr="00E17E78">
        <w:rPr>
          <w:rFonts w:ascii="Times New Roman" w:hAnsi="Times New Roman" w:cs="Times New Roman"/>
          <w:b/>
        </w:rPr>
        <w:t>3. Modalità e destinatari della segnalazione</w:t>
      </w:r>
    </w:p>
    <w:p w:rsidR="00E17E78" w:rsidRDefault="00E17E78" w:rsidP="00FC6E45">
      <w:pPr>
        <w:jc w:val="both"/>
        <w:rPr>
          <w:rFonts w:ascii="Times New Roman" w:hAnsi="Times New Roman" w:cs="Times New Roman"/>
        </w:rPr>
      </w:pPr>
      <w:r>
        <w:rPr>
          <w:rFonts w:ascii="Times New Roman" w:hAnsi="Times New Roman" w:cs="Times New Roman"/>
        </w:rPr>
        <w:lastRenderedPageBreak/>
        <w:t xml:space="preserve">1. </w:t>
      </w:r>
      <w:r w:rsidR="00CD730A" w:rsidRPr="004C1307">
        <w:rPr>
          <w:rFonts w:ascii="Times New Roman" w:hAnsi="Times New Roman" w:cs="Times New Roman"/>
        </w:rPr>
        <w:t>La segna</w:t>
      </w:r>
      <w:r>
        <w:rPr>
          <w:rFonts w:ascii="Times New Roman" w:hAnsi="Times New Roman" w:cs="Times New Roman"/>
        </w:rPr>
        <w:t xml:space="preserve">lazione può essere indirizzata </w:t>
      </w:r>
      <w:r w:rsidR="00CD730A" w:rsidRPr="004C1307">
        <w:rPr>
          <w:rFonts w:ascii="Times New Roman" w:hAnsi="Times New Roman" w:cs="Times New Roman"/>
        </w:rPr>
        <w:t>al Responsabile per la prevenzione della corruzione del</w:t>
      </w:r>
      <w:r>
        <w:rPr>
          <w:rFonts w:ascii="Times New Roman" w:hAnsi="Times New Roman" w:cs="Times New Roman"/>
        </w:rPr>
        <w:t xml:space="preserve"> Comune di Palmariggi, </w:t>
      </w:r>
      <w:r w:rsidR="00CD730A" w:rsidRPr="004C1307">
        <w:rPr>
          <w:rFonts w:ascii="Times New Roman" w:hAnsi="Times New Roman" w:cs="Times New Roman"/>
        </w:rPr>
        <w:t xml:space="preserve">al quale è affidata la sua protocollazione in via riservata e la tenuta del relativo registro. </w:t>
      </w:r>
      <w:r>
        <w:rPr>
          <w:rFonts w:ascii="Times New Roman" w:hAnsi="Times New Roman" w:cs="Times New Roman"/>
        </w:rPr>
        <w:br/>
      </w:r>
      <w:r>
        <w:rPr>
          <w:rFonts w:ascii="Times New Roman" w:hAnsi="Times New Roman" w:cs="Times New Roman"/>
        </w:rPr>
        <w:br/>
        <w:t xml:space="preserve">2. </w:t>
      </w:r>
      <w:r w:rsidR="00CD730A" w:rsidRPr="004C1307">
        <w:rPr>
          <w:rFonts w:ascii="Times New Roman" w:hAnsi="Times New Roman" w:cs="Times New Roman"/>
        </w:rPr>
        <w:t xml:space="preserve">Qualora il whistleblower rivesta la qualifica di pubblico ufficiale, l’invio della segnalazione ai suddetti soggetti non lo esonera dall’obbligo di denunciare alla competente Autorità giudiziaria i fatti penalmente rilevanti e le ipotesi di danno erariale. </w:t>
      </w:r>
    </w:p>
    <w:p w:rsidR="00E17E78" w:rsidRDefault="00E17E78" w:rsidP="00FC6E45">
      <w:pPr>
        <w:jc w:val="both"/>
        <w:rPr>
          <w:rFonts w:ascii="Times New Roman" w:hAnsi="Times New Roman" w:cs="Times New Roman"/>
        </w:rPr>
      </w:pPr>
      <w:r>
        <w:rPr>
          <w:rFonts w:ascii="Times New Roman" w:hAnsi="Times New Roman" w:cs="Times New Roman"/>
        </w:rPr>
        <w:t xml:space="preserve">3. </w:t>
      </w:r>
      <w:r w:rsidR="00CD730A" w:rsidRPr="004C1307">
        <w:rPr>
          <w:rFonts w:ascii="Times New Roman" w:hAnsi="Times New Roman" w:cs="Times New Roman"/>
        </w:rPr>
        <w:t xml:space="preserve">La segnalazione può essere presentata con le seguenti modalità: </w:t>
      </w:r>
    </w:p>
    <w:p w:rsidR="00E17E78" w:rsidRDefault="00CD730A" w:rsidP="00FC6E45">
      <w:pPr>
        <w:jc w:val="both"/>
        <w:rPr>
          <w:rFonts w:ascii="Times New Roman" w:hAnsi="Times New Roman" w:cs="Times New Roman"/>
        </w:rPr>
      </w:pPr>
      <w:r w:rsidRPr="004C1307">
        <w:rPr>
          <w:rFonts w:ascii="Times New Roman" w:hAnsi="Times New Roman" w:cs="Times New Roman"/>
        </w:rPr>
        <w:t xml:space="preserve">a) mediante invio, all’indirizzo di posta elettronica </w:t>
      </w:r>
      <w:hyperlink r:id="rId8" w:history="1">
        <w:r w:rsidR="00E17E78" w:rsidRPr="004668B0">
          <w:rPr>
            <w:rStyle w:val="Collegamentoipertestuale"/>
            <w:rFonts w:ascii="Times New Roman" w:hAnsi="Times New Roman" w:cs="Times New Roman"/>
          </w:rPr>
          <w:t>segreteria@comune.palmariggi.le.it</w:t>
        </w:r>
      </w:hyperlink>
      <w:r w:rsidR="00E17E78">
        <w:rPr>
          <w:rFonts w:ascii="Times New Roman" w:hAnsi="Times New Roman" w:cs="Times New Roman"/>
        </w:rPr>
        <w:t xml:space="preserve">. </w:t>
      </w:r>
      <w:r w:rsidRPr="004C1307">
        <w:rPr>
          <w:rFonts w:ascii="Times New Roman" w:hAnsi="Times New Roman" w:cs="Times New Roman"/>
        </w:rPr>
        <w:t xml:space="preserve"> </w:t>
      </w:r>
    </w:p>
    <w:p w:rsidR="00E17E78" w:rsidRDefault="00CD730A" w:rsidP="00FC6E45">
      <w:pPr>
        <w:jc w:val="both"/>
        <w:rPr>
          <w:rFonts w:ascii="Times New Roman" w:hAnsi="Times New Roman" w:cs="Times New Roman"/>
        </w:rPr>
      </w:pPr>
      <w:r w:rsidRPr="004C1307">
        <w:rPr>
          <w:rFonts w:ascii="Times New Roman" w:hAnsi="Times New Roman" w:cs="Times New Roman"/>
        </w:rPr>
        <w:t xml:space="preserve">b) a mezzo del servizio postale o tramite posta interna; in tal caso, per poter usufruire della garanzia della riservatezza, è necessario che la segnalazione venga inserita in una busta chiusa che rechi all’esterno la dicitura “riservata/personale”. </w:t>
      </w:r>
    </w:p>
    <w:p w:rsidR="00E17E78" w:rsidRDefault="00E17E78" w:rsidP="00E17E78">
      <w:pPr>
        <w:jc w:val="center"/>
        <w:rPr>
          <w:rFonts w:ascii="Times New Roman" w:hAnsi="Times New Roman" w:cs="Times New Roman"/>
        </w:rPr>
      </w:pPr>
      <w:r w:rsidRPr="00E17E78">
        <w:rPr>
          <w:rFonts w:ascii="Times New Roman" w:hAnsi="Times New Roman" w:cs="Times New Roman"/>
          <w:b/>
        </w:rPr>
        <w:t>4. Verifica della fondatezza della segnalazione</w:t>
      </w:r>
    </w:p>
    <w:p w:rsidR="00B3156A" w:rsidRDefault="00E17E78" w:rsidP="00FC6E45">
      <w:pPr>
        <w:jc w:val="both"/>
        <w:rPr>
          <w:rFonts w:ascii="Times New Roman" w:hAnsi="Times New Roman" w:cs="Times New Roman"/>
        </w:rPr>
      </w:pPr>
      <w:r>
        <w:rPr>
          <w:rFonts w:ascii="Times New Roman" w:hAnsi="Times New Roman" w:cs="Times New Roman"/>
        </w:rPr>
        <w:t xml:space="preserve">1. </w:t>
      </w:r>
      <w:r w:rsidR="00CD730A" w:rsidRPr="004C1307">
        <w:rPr>
          <w:rFonts w:ascii="Times New Roman" w:hAnsi="Times New Roman" w:cs="Times New Roman"/>
        </w:rPr>
        <w:t xml:space="preserve">La gestione e la verifica sulla fondatezza delle circostanze rappresentate nella segnalazione sono affidate al Responsabile per la prevenzione della corruzione che vi provvede nel rispetto dei principi di imparzialità e riservatezza effettuando ogni attività ritenuta opportuna, inclusa l’audizione personale del segnalante e di eventuali altri soggetti che possono riferire sui fatti segnalati. A tal fine, il Responsabile per la prevenzione della corruzione può avvalersi del supporto e della collaborazione delle competenti strutture e, all’occorrenza, di organi di controllo esterni. </w:t>
      </w:r>
    </w:p>
    <w:p w:rsidR="00B3156A" w:rsidRDefault="00B3156A" w:rsidP="00FC6E45">
      <w:pPr>
        <w:jc w:val="both"/>
        <w:rPr>
          <w:rFonts w:ascii="Times New Roman" w:hAnsi="Times New Roman" w:cs="Times New Roman"/>
        </w:rPr>
      </w:pPr>
      <w:r>
        <w:rPr>
          <w:rFonts w:ascii="Times New Roman" w:hAnsi="Times New Roman" w:cs="Times New Roman"/>
        </w:rPr>
        <w:t xml:space="preserve">2. </w:t>
      </w:r>
      <w:r w:rsidR="00CD730A" w:rsidRPr="004C1307">
        <w:rPr>
          <w:rFonts w:ascii="Times New Roman" w:hAnsi="Times New Roman" w:cs="Times New Roman"/>
        </w:rPr>
        <w:t>Qualora, all’esito della verifica, la segnalazione risulti fondata,</w:t>
      </w:r>
      <w:r w:rsidR="0014491A">
        <w:rPr>
          <w:rFonts w:ascii="Times New Roman" w:hAnsi="Times New Roman" w:cs="Times New Roman"/>
        </w:rPr>
        <w:t xml:space="preserve"> </w:t>
      </w:r>
      <w:r w:rsidR="00CD730A" w:rsidRPr="004C1307">
        <w:rPr>
          <w:rFonts w:ascii="Times New Roman" w:hAnsi="Times New Roman" w:cs="Times New Roman"/>
        </w:rPr>
        <w:t xml:space="preserve"> il Responsabile per la prevenzione della corruzione, in relazione alla natura della violazione, provvederà</w:t>
      </w:r>
      <w:r w:rsidR="0014491A">
        <w:rPr>
          <w:rFonts w:ascii="Times New Roman" w:hAnsi="Times New Roman" w:cs="Times New Roman"/>
        </w:rPr>
        <w:t xml:space="preserve"> ad </w:t>
      </w:r>
      <w:r w:rsidR="0014491A" w:rsidRPr="0014491A">
        <w:rPr>
          <w:rFonts w:ascii="Times New Roman" w:hAnsi="Times New Roman" w:cs="Times New Roman"/>
        </w:rPr>
        <w:t>inoltra</w:t>
      </w:r>
      <w:r w:rsidR="0014491A">
        <w:rPr>
          <w:rFonts w:ascii="Times New Roman" w:hAnsi="Times New Roman" w:cs="Times New Roman"/>
        </w:rPr>
        <w:t>re</w:t>
      </w:r>
      <w:r w:rsidR="0014491A" w:rsidRPr="0014491A">
        <w:rPr>
          <w:rFonts w:ascii="Times New Roman" w:hAnsi="Times New Roman" w:cs="Times New Roman"/>
        </w:rPr>
        <w:t xml:space="preserve"> la segnalazione ai soggetti terzi competenti - anche per l’adozione dei provvedimenti conseguenti - quali:</w:t>
      </w:r>
      <w:r w:rsidR="00CD730A" w:rsidRPr="004C1307">
        <w:rPr>
          <w:rFonts w:ascii="Times New Roman" w:hAnsi="Times New Roman" w:cs="Times New Roman"/>
        </w:rPr>
        <w:t xml:space="preserve"> </w:t>
      </w:r>
    </w:p>
    <w:p w:rsidR="0014491A" w:rsidRPr="0014491A" w:rsidRDefault="0014491A" w:rsidP="0014491A">
      <w:pPr>
        <w:numPr>
          <w:ilvl w:val="0"/>
          <w:numId w:val="4"/>
        </w:numPr>
        <w:jc w:val="both"/>
        <w:rPr>
          <w:rFonts w:ascii="Times New Roman" w:hAnsi="Times New Roman" w:cs="Times New Roman"/>
        </w:rPr>
      </w:pPr>
      <w:r w:rsidRPr="0014491A">
        <w:rPr>
          <w:rFonts w:ascii="Times New Roman" w:hAnsi="Times New Roman" w:cs="Times New Roman"/>
        </w:rPr>
        <w:t>il</w:t>
      </w:r>
      <w:r>
        <w:rPr>
          <w:rFonts w:ascii="Times New Roman" w:hAnsi="Times New Roman" w:cs="Times New Roman"/>
        </w:rPr>
        <w:t xml:space="preserve"> responsabile </w:t>
      </w:r>
      <w:r w:rsidRPr="0014491A">
        <w:rPr>
          <w:rFonts w:ascii="Times New Roman" w:hAnsi="Times New Roman" w:cs="Times New Roman"/>
        </w:rPr>
        <w:t>della struttura in cui si è verificato il fatto per l’acquisizione di elementi istruttori, solo laddove non vi siano ipotesi di reato;</w:t>
      </w:r>
    </w:p>
    <w:p w:rsidR="0014491A" w:rsidRPr="0014491A" w:rsidRDefault="0014491A" w:rsidP="0014491A">
      <w:pPr>
        <w:numPr>
          <w:ilvl w:val="0"/>
          <w:numId w:val="4"/>
        </w:numPr>
        <w:jc w:val="both"/>
        <w:rPr>
          <w:rFonts w:ascii="Times New Roman" w:hAnsi="Times New Roman" w:cs="Times New Roman"/>
        </w:rPr>
      </w:pPr>
      <w:r w:rsidRPr="0014491A">
        <w:rPr>
          <w:rFonts w:ascii="Times New Roman" w:hAnsi="Times New Roman" w:cs="Times New Roman"/>
        </w:rPr>
        <w:t>l’ufficio procedimenti disciplinari, per eventuali profili di responsabilità disciplinare;</w:t>
      </w:r>
    </w:p>
    <w:p w:rsidR="0014491A" w:rsidRPr="0014491A" w:rsidRDefault="0014491A" w:rsidP="0014491A">
      <w:pPr>
        <w:numPr>
          <w:ilvl w:val="0"/>
          <w:numId w:val="4"/>
        </w:numPr>
        <w:jc w:val="both"/>
        <w:rPr>
          <w:rFonts w:ascii="Times New Roman" w:hAnsi="Times New Roman" w:cs="Times New Roman"/>
        </w:rPr>
      </w:pPr>
      <w:r w:rsidRPr="0014491A">
        <w:rPr>
          <w:rFonts w:ascii="Times New Roman" w:hAnsi="Times New Roman" w:cs="Times New Roman"/>
        </w:rPr>
        <w:t>l’Autorità giudiziaria, la Corte dei conti e l’</w:t>
      </w:r>
      <w:proofErr w:type="spellStart"/>
      <w:r w:rsidRPr="0014491A">
        <w:rPr>
          <w:rFonts w:ascii="Times New Roman" w:hAnsi="Times New Roman" w:cs="Times New Roman"/>
        </w:rPr>
        <w:t>A.N.AC.</w:t>
      </w:r>
      <w:proofErr w:type="spellEnd"/>
      <w:r w:rsidRPr="0014491A">
        <w:rPr>
          <w:rFonts w:ascii="Times New Roman" w:hAnsi="Times New Roman" w:cs="Times New Roman"/>
        </w:rPr>
        <w:t>, per i profili di rispettiva competenza;</w:t>
      </w:r>
    </w:p>
    <w:p w:rsidR="0014491A" w:rsidRDefault="0014491A" w:rsidP="0014491A">
      <w:pPr>
        <w:numPr>
          <w:ilvl w:val="0"/>
          <w:numId w:val="4"/>
        </w:numPr>
        <w:jc w:val="both"/>
        <w:rPr>
          <w:rFonts w:ascii="Times New Roman" w:hAnsi="Times New Roman" w:cs="Times New Roman"/>
        </w:rPr>
      </w:pPr>
      <w:r w:rsidRPr="0014491A">
        <w:rPr>
          <w:rFonts w:ascii="Times New Roman" w:hAnsi="Times New Roman" w:cs="Times New Roman"/>
        </w:rPr>
        <w:t>il Dipartimento della funzione pubblica</w:t>
      </w:r>
    </w:p>
    <w:p w:rsidR="00B3156A" w:rsidRPr="0014491A" w:rsidRDefault="00CD730A" w:rsidP="0014491A">
      <w:pPr>
        <w:numPr>
          <w:ilvl w:val="0"/>
          <w:numId w:val="4"/>
        </w:numPr>
        <w:jc w:val="both"/>
        <w:rPr>
          <w:rFonts w:ascii="Times New Roman" w:hAnsi="Times New Roman" w:cs="Times New Roman"/>
        </w:rPr>
      </w:pPr>
      <w:r w:rsidRPr="0014491A">
        <w:rPr>
          <w:rFonts w:ascii="Times New Roman" w:hAnsi="Times New Roman" w:cs="Times New Roman"/>
        </w:rPr>
        <w:t xml:space="preserve">alle strutture competenti ad adottare gli eventuali ulteriori provvedimenti e/o azioni che nel caso concreto si rendano necessari a tutela dell’amministrazione. </w:t>
      </w:r>
    </w:p>
    <w:p w:rsidR="00B3156A" w:rsidRDefault="00B3156A" w:rsidP="00B3156A">
      <w:pPr>
        <w:jc w:val="center"/>
        <w:rPr>
          <w:rFonts w:ascii="Times New Roman" w:hAnsi="Times New Roman" w:cs="Times New Roman"/>
        </w:rPr>
      </w:pPr>
      <w:r>
        <w:rPr>
          <w:rFonts w:ascii="Times New Roman" w:hAnsi="Times New Roman" w:cs="Times New Roman"/>
          <w:b/>
        </w:rPr>
        <w:t xml:space="preserve">5. </w:t>
      </w:r>
      <w:r w:rsidRPr="00B3156A">
        <w:rPr>
          <w:rFonts w:ascii="Times New Roman" w:hAnsi="Times New Roman" w:cs="Times New Roman"/>
          <w:b/>
        </w:rPr>
        <w:t>Forme di tutela del whistleblower</w:t>
      </w:r>
    </w:p>
    <w:p w:rsidR="00B3156A" w:rsidRDefault="00B3156A" w:rsidP="00FC6E45">
      <w:pPr>
        <w:jc w:val="both"/>
        <w:rPr>
          <w:rFonts w:ascii="Times New Roman" w:hAnsi="Times New Roman" w:cs="Times New Roman"/>
        </w:rPr>
      </w:pPr>
      <w:r>
        <w:rPr>
          <w:rFonts w:ascii="Times New Roman" w:hAnsi="Times New Roman" w:cs="Times New Roman"/>
        </w:rPr>
        <w:t xml:space="preserve">1. </w:t>
      </w:r>
      <w:r w:rsidR="00CD730A" w:rsidRPr="004C1307">
        <w:rPr>
          <w:rFonts w:ascii="Times New Roman" w:hAnsi="Times New Roman" w:cs="Times New Roman"/>
        </w:rPr>
        <w:t xml:space="preserve">Ad eccezione dei casi in cui sia configurabile una responsabilità a titolo di calunnia e di diffamazione ai sensi delle disposizioni del codice penale o dell’art. 2043 del codice civile e delle ipotesi in cui l’anonimato non è opponibile per legge, (es. indagini penali, tributarie o amministrative, ispezioni di organi di controllo) l’identità del </w:t>
      </w:r>
      <w:proofErr w:type="spellStart"/>
      <w:r w:rsidR="00CD730A" w:rsidRPr="004C1307">
        <w:rPr>
          <w:rFonts w:ascii="Times New Roman" w:hAnsi="Times New Roman" w:cs="Times New Roman"/>
        </w:rPr>
        <w:t>whisteblower</w:t>
      </w:r>
      <w:proofErr w:type="spellEnd"/>
      <w:r w:rsidR="00CD730A" w:rsidRPr="004C1307">
        <w:rPr>
          <w:rFonts w:ascii="Times New Roman" w:hAnsi="Times New Roman" w:cs="Times New Roman"/>
        </w:rPr>
        <w:t xml:space="preserve"> viene protetta in ogni contesto successivo alla segnalazione. Pertanto, fatte salve le eccezioni di cui sopra, l’identità del segnalante non può essere rivelata senza il suo espresso consenso e tutti coloro che ricevono o sono coinvolti nella gestione della segnalazioni, sono tenuti a tutelare la riservatezza di tale informazione. </w:t>
      </w:r>
    </w:p>
    <w:p w:rsidR="00B3156A" w:rsidRDefault="00B3156A" w:rsidP="00FC6E45">
      <w:pPr>
        <w:jc w:val="both"/>
        <w:rPr>
          <w:rFonts w:ascii="Times New Roman" w:hAnsi="Times New Roman" w:cs="Times New Roman"/>
        </w:rPr>
      </w:pPr>
      <w:r>
        <w:rPr>
          <w:rFonts w:ascii="Times New Roman" w:hAnsi="Times New Roman" w:cs="Times New Roman"/>
        </w:rPr>
        <w:t xml:space="preserve">2. </w:t>
      </w:r>
      <w:r w:rsidR="00CD730A" w:rsidRPr="004C1307">
        <w:rPr>
          <w:rFonts w:ascii="Times New Roman" w:hAnsi="Times New Roman" w:cs="Times New Roman"/>
        </w:rPr>
        <w:t xml:space="preserve">La violazione dell’obbligo di riservatezza è fonte di responsabilità disciplinare, fatte salve ulteriori forme di responsabilità previste dall’ordinamento. </w:t>
      </w:r>
    </w:p>
    <w:p w:rsidR="00B3156A" w:rsidRDefault="00B3156A" w:rsidP="00FC6E45">
      <w:pPr>
        <w:jc w:val="both"/>
        <w:rPr>
          <w:rFonts w:ascii="Times New Roman" w:hAnsi="Times New Roman" w:cs="Times New Roman"/>
        </w:rPr>
      </w:pPr>
      <w:r>
        <w:rPr>
          <w:rFonts w:ascii="Times New Roman" w:hAnsi="Times New Roman" w:cs="Times New Roman"/>
        </w:rPr>
        <w:lastRenderedPageBreak/>
        <w:t xml:space="preserve">3. </w:t>
      </w:r>
      <w:r w:rsidR="00CD730A" w:rsidRPr="004C1307">
        <w:rPr>
          <w:rFonts w:ascii="Times New Roman" w:hAnsi="Times New Roman" w:cs="Times New Roman"/>
        </w:rPr>
        <w:t xml:space="preserve">Per quanto concerne, in particolare, l’ambito del procedimento disciplinare, l’identità del segnalante può essere rivelata all’autorità disciplinare e all’incolpato solo nei casi in cui : </w:t>
      </w:r>
    </w:p>
    <w:p w:rsidR="00B3156A" w:rsidRDefault="00B3156A" w:rsidP="00FC6E45">
      <w:pPr>
        <w:jc w:val="both"/>
        <w:rPr>
          <w:rFonts w:ascii="Times New Roman" w:hAnsi="Times New Roman" w:cs="Times New Roman"/>
        </w:rPr>
      </w:pPr>
      <w:r>
        <w:rPr>
          <w:rFonts w:ascii="Times New Roman" w:hAnsi="Times New Roman" w:cs="Times New Roman"/>
        </w:rPr>
        <w:t xml:space="preserve">- </w:t>
      </w:r>
      <w:r w:rsidR="00CD730A" w:rsidRPr="004C1307">
        <w:rPr>
          <w:rFonts w:ascii="Times New Roman" w:hAnsi="Times New Roman" w:cs="Times New Roman"/>
        </w:rPr>
        <w:t xml:space="preserve">vi sia il consenso espresso del segnalante; </w:t>
      </w:r>
    </w:p>
    <w:p w:rsidR="00B3156A" w:rsidRDefault="00B3156A" w:rsidP="00FC6E45">
      <w:pPr>
        <w:jc w:val="both"/>
        <w:rPr>
          <w:rFonts w:ascii="Times New Roman" w:hAnsi="Times New Roman" w:cs="Times New Roman"/>
        </w:rPr>
      </w:pPr>
      <w:r>
        <w:rPr>
          <w:rFonts w:ascii="Times New Roman" w:hAnsi="Times New Roman" w:cs="Times New Roman"/>
        </w:rPr>
        <w:t>-</w:t>
      </w:r>
      <w:r w:rsidR="00CD730A" w:rsidRPr="004C1307">
        <w:rPr>
          <w:rFonts w:ascii="Times New Roman" w:hAnsi="Times New Roman" w:cs="Times New Roman"/>
        </w:rPr>
        <w:t xml:space="preserve"> la contestazione dell’addebito disciplinare risulti fondata, in tutto o in parte, sulla segnalazione e la conoscenza dell’identità del segnalante risulti assolutamente indispensabile alla difesa dell’incolpato, sempre che tale circostanza venga da quest’ultimo dedotta e comprovata in sede di audizione o mediante la presentazione di memorie difensive. </w:t>
      </w:r>
    </w:p>
    <w:p w:rsidR="00B3156A" w:rsidRDefault="00CD730A" w:rsidP="00FC6E45">
      <w:pPr>
        <w:jc w:val="both"/>
        <w:rPr>
          <w:rFonts w:ascii="Times New Roman" w:hAnsi="Times New Roman" w:cs="Times New Roman"/>
        </w:rPr>
      </w:pPr>
      <w:r w:rsidRPr="004C1307">
        <w:rPr>
          <w:rFonts w:ascii="Times New Roman" w:hAnsi="Times New Roman" w:cs="Times New Roman"/>
        </w:rPr>
        <w:t xml:space="preserve">La segnalazione del whistleblower è, inoltre, sottratta al diritto di accesso previsto dagli artt. 22 e seguenti della legge 241/1990 e ss.mm.ii.. Il documento non può, pertanto, essere oggetto di visione né di estrazione di copia da parte di richiedenti, ricadendo nell’ambito delle ipotesi di esclusione di cui all’art. 24, comma 1, lett. a), della l. n. 241/90 </w:t>
      </w:r>
      <w:proofErr w:type="spellStart"/>
      <w:r w:rsidRPr="004C1307">
        <w:rPr>
          <w:rFonts w:ascii="Times New Roman" w:hAnsi="Times New Roman" w:cs="Times New Roman"/>
        </w:rPr>
        <w:t>s.m.i</w:t>
      </w:r>
      <w:proofErr w:type="spellEnd"/>
      <w:r w:rsidRPr="004C1307">
        <w:rPr>
          <w:rFonts w:ascii="Times New Roman" w:hAnsi="Times New Roman" w:cs="Times New Roman"/>
        </w:rPr>
        <w:t xml:space="preserve">.. </w:t>
      </w:r>
    </w:p>
    <w:p w:rsidR="00B3156A" w:rsidRDefault="00B3156A" w:rsidP="00B3156A">
      <w:pPr>
        <w:jc w:val="center"/>
        <w:rPr>
          <w:rFonts w:ascii="Times New Roman" w:hAnsi="Times New Roman" w:cs="Times New Roman"/>
        </w:rPr>
      </w:pPr>
      <w:r>
        <w:rPr>
          <w:rFonts w:ascii="Times New Roman" w:hAnsi="Times New Roman" w:cs="Times New Roman"/>
          <w:b/>
        </w:rPr>
        <w:t xml:space="preserve">6. </w:t>
      </w:r>
      <w:r w:rsidR="00CD730A" w:rsidRPr="00B3156A">
        <w:rPr>
          <w:rFonts w:ascii="Times New Roman" w:hAnsi="Times New Roman" w:cs="Times New Roman"/>
          <w:b/>
        </w:rPr>
        <w:t>Divieto di discriminazione nei confronti del whistleblower</w:t>
      </w:r>
    </w:p>
    <w:p w:rsidR="00B3156A" w:rsidRDefault="00B3156A" w:rsidP="00FC6E45">
      <w:pPr>
        <w:jc w:val="both"/>
        <w:rPr>
          <w:rFonts w:ascii="Times New Roman" w:hAnsi="Times New Roman" w:cs="Times New Roman"/>
        </w:rPr>
      </w:pPr>
      <w:r>
        <w:rPr>
          <w:rFonts w:ascii="Times New Roman" w:hAnsi="Times New Roman" w:cs="Times New Roman"/>
        </w:rPr>
        <w:t xml:space="preserve">1. </w:t>
      </w:r>
      <w:r w:rsidR="00CD730A" w:rsidRPr="004C1307">
        <w:rPr>
          <w:rFonts w:ascii="Times New Roman" w:hAnsi="Times New Roman" w:cs="Times New Roman"/>
        </w:rPr>
        <w:t xml:space="preserve">Nei confronti del dipendente che effettua una segnalazione ai sensi della presente procedura non è consentita, né tollerata alcuna forma di ritorsione o misura discriminatoria, diretta o indiretta, avente effetti sulle condizioni di lavoro per motivi collegati direttamente o indirettamente alla denuncia. </w:t>
      </w:r>
    </w:p>
    <w:p w:rsidR="00CD730A" w:rsidRPr="004C1307" w:rsidRDefault="00B3156A" w:rsidP="00FC6E45">
      <w:pPr>
        <w:jc w:val="both"/>
        <w:rPr>
          <w:rFonts w:ascii="Times New Roman" w:hAnsi="Times New Roman" w:cs="Times New Roman"/>
        </w:rPr>
      </w:pPr>
      <w:r>
        <w:rPr>
          <w:rFonts w:ascii="Times New Roman" w:hAnsi="Times New Roman" w:cs="Times New Roman"/>
        </w:rPr>
        <w:t xml:space="preserve">2. </w:t>
      </w:r>
      <w:r w:rsidR="00CD730A" w:rsidRPr="004C1307">
        <w:rPr>
          <w:rFonts w:ascii="Times New Roman" w:hAnsi="Times New Roman" w:cs="Times New Roman"/>
        </w:rPr>
        <w:t>Per misure discriminatorie si intendono le azioni disciplinari ingiustificate, le molestie sul luogo di lavoro ed ogni altra forma di ritorsione che determini condizioni di lavoro intollerabili. La tutela è circoscritta alle ipotesi in cui segnalante e denunciato siano entrambi dipendenti dell’amministrazione. Il dipendente che ritiene di aver subito una discriminazione per il fatto di aver effettuato una segnalazione di illecito:</w:t>
      </w:r>
    </w:p>
    <w:p w:rsidR="00B3156A" w:rsidRDefault="00B3156A" w:rsidP="00FC6E45">
      <w:pPr>
        <w:jc w:val="both"/>
        <w:rPr>
          <w:rFonts w:ascii="Times New Roman" w:hAnsi="Times New Roman" w:cs="Times New Roman"/>
        </w:rPr>
      </w:pPr>
      <w:r>
        <w:rPr>
          <w:rFonts w:ascii="Times New Roman" w:hAnsi="Times New Roman" w:cs="Times New Roman"/>
        </w:rPr>
        <w:t xml:space="preserve">- </w:t>
      </w:r>
      <w:r w:rsidR="00CD730A" w:rsidRPr="004C1307">
        <w:rPr>
          <w:rFonts w:ascii="Times New Roman" w:hAnsi="Times New Roman" w:cs="Times New Roman"/>
        </w:rPr>
        <w:t>deve dare notizia circostanziata dell’avvenuta discriminazione al Responsabile della prevenzione della corruzione che, valutata la sussistenza degli elementi, segnala l’ipotesi di discriminazione</w:t>
      </w:r>
      <w:r>
        <w:rPr>
          <w:rFonts w:ascii="Times New Roman" w:hAnsi="Times New Roman" w:cs="Times New Roman"/>
        </w:rPr>
        <w:t>;</w:t>
      </w:r>
      <w:r w:rsidR="00CD730A" w:rsidRPr="004C1307">
        <w:rPr>
          <w:rFonts w:ascii="Times New Roman" w:hAnsi="Times New Roman" w:cs="Times New Roman"/>
        </w:rPr>
        <w:t xml:space="preserve"> </w:t>
      </w:r>
    </w:p>
    <w:p w:rsidR="00B3156A" w:rsidRDefault="00B3156A" w:rsidP="00FC6E45">
      <w:pPr>
        <w:jc w:val="both"/>
        <w:rPr>
          <w:rFonts w:ascii="Times New Roman" w:hAnsi="Times New Roman" w:cs="Times New Roman"/>
        </w:rPr>
      </w:pPr>
      <w:r>
        <w:rPr>
          <w:rFonts w:ascii="Times New Roman" w:hAnsi="Times New Roman" w:cs="Times New Roman"/>
        </w:rPr>
        <w:t xml:space="preserve">- </w:t>
      </w:r>
      <w:r w:rsidR="00CD730A" w:rsidRPr="004C1307">
        <w:rPr>
          <w:rFonts w:ascii="Times New Roman" w:hAnsi="Times New Roman" w:cs="Times New Roman"/>
        </w:rPr>
        <w:t>al Responsabile della struttura di appartenenza del dipendente autore della presunta discriminazione. Il Responsabile della struttura valuta tempestiva</w:t>
      </w:r>
      <w:r w:rsidR="00BD3FBA">
        <w:rPr>
          <w:rFonts w:ascii="Times New Roman" w:hAnsi="Times New Roman" w:cs="Times New Roman"/>
        </w:rPr>
        <w:tab/>
      </w:r>
      <w:r w:rsidR="00CD730A" w:rsidRPr="004C1307">
        <w:rPr>
          <w:rFonts w:ascii="Times New Roman" w:hAnsi="Times New Roman" w:cs="Times New Roman"/>
        </w:rPr>
        <w:t xml:space="preserve">mente l’opportunità/necessità di adottare atti o provvedimenti per ripristinare la situazione e/o per rimediare agli effetti negativi della discriminazione in via amministrativa e la sussistenza degli estremi per avviare il procedimento disciplinare nei confronti del dipendente autore della discriminazione; </w:t>
      </w:r>
    </w:p>
    <w:p w:rsidR="00B3156A" w:rsidRDefault="00B3156A" w:rsidP="00FC6E45">
      <w:pPr>
        <w:jc w:val="both"/>
        <w:rPr>
          <w:rFonts w:ascii="Times New Roman" w:hAnsi="Times New Roman" w:cs="Times New Roman"/>
        </w:rPr>
      </w:pPr>
      <w:r>
        <w:rPr>
          <w:rFonts w:ascii="Times New Roman" w:hAnsi="Times New Roman" w:cs="Times New Roman"/>
        </w:rPr>
        <w:t xml:space="preserve">- </w:t>
      </w:r>
      <w:r w:rsidR="00CD730A" w:rsidRPr="004C1307">
        <w:rPr>
          <w:rFonts w:ascii="Times New Roman" w:hAnsi="Times New Roman" w:cs="Times New Roman"/>
        </w:rPr>
        <w:t>all’</w:t>
      </w:r>
      <w:proofErr w:type="spellStart"/>
      <w:r w:rsidR="00CD730A" w:rsidRPr="004C1307">
        <w:rPr>
          <w:rFonts w:ascii="Times New Roman" w:hAnsi="Times New Roman" w:cs="Times New Roman"/>
        </w:rPr>
        <w:t>U.P.D.</w:t>
      </w:r>
      <w:proofErr w:type="spellEnd"/>
      <w:r w:rsidR="00CD730A" w:rsidRPr="004C1307">
        <w:rPr>
          <w:rFonts w:ascii="Times New Roman" w:hAnsi="Times New Roman" w:cs="Times New Roman"/>
        </w:rPr>
        <w:t xml:space="preserve">, che, per i procedimenti di propria competenza, valuta la sussistenza degli estremi per avviare il procedimento disciplinare nei confronti del dipendente che ha operato la discriminazione; </w:t>
      </w:r>
    </w:p>
    <w:p w:rsidR="00B3156A" w:rsidRDefault="00B3156A" w:rsidP="00B3156A">
      <w:pPr>
        <w:jc w:val="center"/>
        <w:rPr>
          <w:rFonts w:ascii="Times New Roman" w:hAnsi="Times New Roman" w:cs="Times New Roman"/>
        </w:rPr>
      </w:pPr>
      <w:r>
        <w:rPr>
          <w:rFonts w:ascii="Times New Roman" w:hAnsi="Times New Roman" w:cs="Times New Roman"/>
          <w:b/>
        </w:rPr>
        <w:t xml:space="preserve">7. </w:t>
      </w:r>
      <w:r w:rsidRPr="00B3156A">
        <w:rPr>
          <w:rFonts w:ascii="Times New Roman" w:hAnsi="Times New Roman" w:cs="Times New Roman"/>
          <w:b/>
        </w:rPr>
        <w:t>Responsabilità del whistleblower</w:t>
      </w:r>
    </w:p>
    <w:p w:rsidR="00CD730A" w:rsidRDefault="00CD730A" w:rsidP="00FC6E45">
      <w:pPr>
        <w:jc w:val="both"/>
        <w:rPr>
          <w:rFonts w:ascii="Times New Roman" w:hAnsi="Times New Roman" w:cs="Times New Roman"/>
        </w:rPr>
      </w:pPr>
      <w:r w:rsidRPr="004C1307">
        <w:rPr>
          <w:rFonts w:ascii="Times New Roman" w:hAnsi="Times New Roman" w:cs="Times New Roman"/>
        </w:rPr>
        <w:t>La presente procedura lascia impregiudicata la responsabilità penale e disciplinare del whistleblower nell’ipotesi di segnalazione calunniosa o diffamatoria ai sensi del codice penale e dell’art. 2043 del codice civile. Sono altresì fonte di responsabilità, in sede disciplinare e nelle altre competenti sedi, eventuali forme di abuso della presente procedura, quali le segnalazioni manifestamente opportunistiche e/o effettuate al solo scopo di danneggiare il denunciato o altri soggetti, e ogni altra ipotesi di utilizzo improprio o di intenzionale strumentalizzazione dell’istituto oggetto della presente.</w:t>
      </w:r>
    </w:p>
    <w:sectPr w:rsidR="00CD730A" w:rsidSect="00797DA6">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0AE9" w:rsidRDefault="00140AE9" w:rsidP="00470C0F">
      <w:pPr>
        <w:spacing w:after="0" w:line="240" w:lineRule="auto"/>
      </w:pPr>
      <w:r>
        <w:separator/>
      </w:r>
    </w:p>
  </w:endnote>
  <w:endnote w:type="continuationSeparator" w:id="0">
    <w:p w:rsidR="00140AE9" w:rsidRDefault="00140AE9" w:rsidP="00470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730563"/>
      <w:docPartObj>
        <w:docPartGallery w:val="Page Numbers (Bottom of Page)"/>
        <w:docPartUnique/>
      </w:docPartObj>
    </w:sdtPr>
    <w:sdtContent>
      <w:p w:rsidR="00470C0F" w:rsidRDefault="0030499F">
        <w:pPr>
          <w:pStyle w:val="Pidipagina"/>
          <w:jc w:val="right"/>
        </w:pPr>
        <w:fldSimple w:instr=" PAGE   \* MERGEFORMAT ">
          <w:r w:rsidR="000B6D63">
            <w:rPr>
              <w:noProof/>
            </w:rPr>
            <w:t>1</w:t>
          </w:r>
        </w:fldSimple>
      </w:p>
    </w:sdtContent>
  </w:sdt>
  <w:p w:rsidR="00470C0F" w:rsidRDefault="00470C0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0AE9" w:rsidRDefault="00140AE9" w:rsidP="00470C0F">
      <w:pPr>
        <w:spacing w:after="0" w:line="240" w:lineRule="auto"/>
      </w:pPr>
      <w:r>
        <w:separator/>
      </w:r>
    </w:p>
  </w:footnote>
  <w:footnote w:type="continuationSeparator" w:id="0">
    <w:p w:rsidR="00140AE9" w:rsidRDefault="00140AE9" w:rsidP="00470C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2C60"/>
    <w:multiLevelType w:val="hybridMultilevel"/>
    <w:tmpl w:val="EE62D718"/>
    <w:lvl w:ilvl="0" w:tplc="A518298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BB18D3"/>
    <w:multiLevelType w:val="hybridMultilevel"/>
    <w:tmpl w:val="132C033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8C610A8"/>
    <w:multiLevelType w:val="multilevel"/>
    <w:tmpl w:val="5F4C5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765AF"/>
    <w:multiLevelType w:val="hybridMultilevel"/>
    <w:tmpl w:val="51885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E13AB"/>
    <w:rsid w:val="00090EAA"/>
    <w:rsid w:val="000B6D63"/>
    <w:rsid w:val="0010079B"/>
    <w:rsid w:val="00140AE9"/>
    <w:rsid w:val="00141280"/>
    <w:rsid w:val="0014491A"/>
    <w:rsid w:val="001B528C"/>
    <w:rsid w:val="0030499F"/>
    <w:rsid w:val="00326099"/>
    <w:rsid w:val="00384F42"/>
    <w:rsid w:val="003B5271"/>
    <w:rsid w:val="0040661C"/>
    <w:rsid w:val="00470C0F"/>
    <w:rsid w:val="00477360"/>
    <w:rsid w:val="004C1307"/>
    <w:rsid w:val="004E26AB"/>
    <w:rsid w:val="004F3520"/>
    <w:rsid w:val="00534DDF"/>
    <w:rsid w:val="00541898"/>
    <w:rsid w:val="005F058D"/>
    <w:rsid w:val="00662593"/>
    <w:rsid w:val="006F469D"/>
    <w:rsid w:val="0072274D"/>
    <w:rsid w:val="00743E19"/>
    <w:rsid w:val="00797DA6"/>
    <w:rsid w:val="007C5545"/>
    <w:rsid w:val="00802047"/>
    <w:rsid w:val="00855B3B"/>
    <w:rsid w:val="00890DD6"/>
    <w:rsid w:val="008F401E"/>
    <w:rsid w:val="0096631D"/>
    <w:rsid w:val="009D189B"/>
    <w:rsid w:val="00A2610B"/>
    <w:rsid w:val="00A326CC"/>
    <w:rsid w:val="00A32EA3"/>
    <w:rsid w:val="00A60DFB"/>
    <w:rsid w:val="00B15981"/>
    <w:rsid w:val="00B3156A"/>
    <w:rsid w:val="00B96D19"/>
    <w:rsid w:val="00BD3FBA"/>
    <w:rsid w:val="00CA32B3"/>
    <w:rsid w:val="00CD730A"/>
    <w:rsid w:val="00DD27B7"/>
    <w:rsid w:val="00DE30B5"/>
    <w:rsid w:val="00E144BA"/>
    <w:rsid w:val="00E14EFA"/>
    <w:rsid w:val="00E17E78"/>
    <w:rsid w:val="00ED348F"/>
    <w:rsid w:val="00EF022F"/>
    <w:rsid w:val="00F962B0"/>
    <w:rsid w:val="00FA38E6"/>
    <w:rsid w:val="00FC6E45"/>
    <w:rsid w:val="00FE13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7D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rsid w:val="00FE13AB"/>
    <w:pPr>
      <w:autoSpaceDE w:val="0"/>
      <w:autoSpaceDN w:val="0"/>
      <w:adjustRightInd w:val="0"/>
      <w:spacing w:after="0" w:line="240" w:lineRule="auto"/>
    </w:pPr>
    <w:rPr>
      <w:rFonts w:ascii="Calibri" w:eastAsia="Times New Roman" w:hAnsi="Calibri" w:cs="Calibri"/>
      <w:sz w:val="24"/>
      <w:szCs w:val="24"/>
    </w:rPr>
  </w:style>
  <w:style w:type="paragraph" w:styleId="Paragrafoelenco">
    <w:name w:val="List Paragraph"/>
    <w:basedOn w:val="Normale"/>
    <w:uiPriority w:val="34"/>
    <w:qFormat/>
    <w:rsid w:val="003B5271"/>
    <w:pPr>
      <w:ind w:left="720"/>
      <w:contextualSpacing/>
    </w:pPr>
  </w:style>
  <w:style w:type="paragraph" w:styleId="Nessunaspaziatura">
    <w:name w:val="No Spacing"/>
    <w:uiPriority w:val="1"/>
    <w:qFormat/>
    <w:rsid w:val="00FC6E45"/>
    <w:pPr>
      <w:spacing w:after="0" w:line="240" w:lineRule="auto"/>
    </w:pPr>
  </w:style>
  <w:style w:type="character" w:styleId="Collegamentoipertestuale">
    <w:name w:val="Hyperlink"/>
    <w:basedOn w:val="Carpredefinitoparagrafo"/>
    <w:uiPriority w:val="99"/>
    <w:unhideWhenUsed/>
    <w:rsid w:val="00E17E78"/>
    <w:rPr>
      <w:color w:val="0000FF" w:themeColor="hyperlink"/>
      <w:u w:val="single"/>
    </w:rPr>
  </w:style>
  <w:style w:type="paragraph" w:styleId="Intestazione">
    <w:name w:val="header"/>
    <w:basedOn w:val="Normale"/>
    <w:link w:val="IntestazioneCarattere"/>
    <w:uiPriority w:val="99"/>
    <w:semiHidden/>
    <w:unhideWhenUsed/>
    <w:rsid w:val="00470C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70C0F"/>
  </w:style>
  <w:style w:type="paragraph" w:styleId="Pidipagina">
    <w:name w:val="footer"/>
    <w:basedOn w:val="Normale"/>
    <w:link w:val="PidipaginaCarattere"/>
    <w:uiPriority w:val="99"/>
    <w:unhideWhenUsed/>
    <w:rsid w:val="00470C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0C0F"/>
  </w:style>
</w:styles>
</file>

<file path=word/webSettings.xml><?xml version="1.0" encoding="utf-8"?>
<w:webSettings xmlns:r="http://schemas.openxmlformats.org/officeDocument/2006/relationships" xmlns:w="http://schemas.openxmlformats.org/wordprocessingml/2006/main">
  <w:divs>
    <w:div w:id="253172082">
      <w:bodyDiv w:val="1"/>
      <w:marLeft w:val="0"/>
      <w:marRight w:val="0"/>
      <w:marTop w:val="0"/>
      <w:marBottom w:val="0"/>
      <w:divBdr>
        <w:top w:val="none" w:sz="0" w:space="0" w:color="auto"/>
        <w:left w:val="none" w:sz="0" w:space="0" w:color="auto"/>
        <w:bottom w:val="none" w:sz="0" w:space="0" w:color="auto"/>
        <w:right w:val="none" w:sz="0" w:space="0" w:color="auto"/>
      </w:divBdr>
    </w:div>
    <w:div w:id="1008604237">
      <w:bodyDiv w:val="1"/>
      <w:marLeft w:val="0"/>
      <w:marRight w:val="0"/>
      <w:marTop w:val="0"/>
      <w:marBottom w:val="0"/>
      <w:divBdr>
        <w:top w:val="none" w:sz="0" w:space="0" w:color="auto"/>
        <w:left w:val="none" w:sz="0" w:space="0" w:color="auto"/>
        <w:bottom w:val="none" w:sz="0" w:space="0" w:color="auto"/>
        <w:right w:val="none" w:sz="0" w:space="0" w:color="auto"/>
      </w:divBdr>
    </w:div>
    <w:div w:id="1046684058">
      <w:bodyDiv w:val="1"/>
      <w:marLeft w:val="0"/>
      <w:marRight w:val="0"/>
      <w:marTop w:val="0"/>
      <w:marBottom w:val="0"/>
      <w:divBdr>
        <w:top w:val="none" w:sz="0" w:space="0" w:color="auto"/>
        <w:left w:val="none" w:sz="0" w:space="0" w:color="auto"/>
        <w:bottom w:val="none" w:sz="0" w:space="0" w:color="auto"/>
        <w:right w:val="none" w:sz="0" w:space="0" w:color="auto"/>
      </w:divBdr>
    </w:div>
    <w:div w:id="1177579254">
      <w:bodyDiv w:val="1"/>
      <w:marLeft w:val="0"/>
      <w:marRight w:val="0"/>
      <w:marTop w:val="0"/>
      <w:marBottom w:val="0"/>
      <w:divBdr>
        <w:top w:val="none" w:sz="0" w:space="0" w:color="auto"/>
        <w:left w:val="none" w:sz="0" w:space="0" w:color="auto"/>
        <w:bottom w:val="none" w:sz="0" w:space="0" w:color="auto"/>
        <w:right w:val="none" w:sz="0" w:space="0" w:color="auto"/>
      </w:divBdr>
    </w:div>
    <w:div w:id="14726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palmariggi.l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80027-144F-49CF-BEAE-9980B6FF1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2950</Words>
  <Characters>16816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2016-01-28T08:04:00Z</dcterms:created>
  <dcterms:modified xsi:type="dcterms:W3CDTF">2016-01-28T08:07:00Z</dcterms:modified>
</cp:coreProperties>
</file>